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475" w:rsidRDefault="002B5475" w:rsidP="002B5475">
      <w:pPr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ANEXĂ</w:t>
      </w:r>
    </w:p>
    <w:p w:rsidR="0087191F" w:rsidRPr="00543870" w:rsidRDefault="0087191F" w:rsidP="002B547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GRUPA 4</w:t>
      </w:r>
    </w:p>
    <w:p w:rsidR="00C256B6" w:rsidRDefault="00C256B6" w:rsidP="002B5475">
      <w:pPr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256B6" w:rsidRPr="0087191F" w:rsidRDefault="00C256B6" w:rsidP="0087191F">
      <w:pPr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256B6" w:rsidRPr="001F4E06" w:rsidRDefault="0087191F" w:rsidP="0087191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1F4E06">
        <w:rPr>
          <w:rFonts w:ascii="Times New Roman" w:hAnsi="Times New Roman" w:cs="Times New Roman"/>
          <w:i/>
          <w:sz w:val="28"/>
          <w:szCs w:val="28"/>
          <w:lang w:val="ro-RO"/>
        </w:rPr>
        <w:t>Pentru realizarea sarcinii didactice se cere elevilor completar</w:t>
      </w:r>
      <w:r w:rsidR="00EF5B3A" w:rsidRPr="001F4E06">
        <w:rPr>
          <w:rFonts w:ascii="Times New Roman" w:hAnsi="Times New Roman" w:cs="Times New Roman"/>
          <w:i/>
          <w:sz w:val="28"/>
          <w:szCs w:val="28"/>
          <w:lang w:val="ro-RO"/>
        </w:rPr>
        <w:t>ea  unui  organizator grafic a tipurilor de relații dintre duhovnic și ucenic</w:t>
      </w:r>
      <w:r w:rsidRPr="001F4E06">
        <w:rPr>
          <w:rFonts w:ascii="Times New Roman" w:hAnsi="Times New Roman" w:cs="Times New Roman"/>
          <w:i/>
          <w:sz w:val="28"/>
          <w:szCs w:val="28"/>
          <w:lang w:val="ro-RO"/>
        </w:rPr>
        <w:t>, folosindu-se și de următorul text suport</w:t>
      </w:r>
      <w:r w:rsidR="00C256B6" w:rsidRPr="001F4E06">
        <w:rPr>
          <w:rFonts w:ascii="Times New Roman" w:hAnsi="Times New Roman" w:cs="Times New Roman"/>
          <w:i/>
          <w:sz w:val="28"/>
          <w:szCs w:val="28"/>
          <w:lang w:val="ro-RO"/>
        </w:rPr>
        <w:t>:</w:t>
      </w:r>
    </w:p>
    <w:p w:rsidR="00CB0AF6" w:rsidRPr="009A0A65" w:rsidRDefault="00C256B6" w:rsidP="0087191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A0A65"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="00CB0AF6" w:rsidRPr="009A0A65">
        <w:rPr>
          <w:rFonts w:ascii="Times New Roman" w:hAnsi="Times New Roman" w:cs="Times New Roman"/>
          <w:sz w:val="28"/>
          <w:szCs w:val="28"/>
          <w:lang w:val="ro-RO"/>
        </w:rPr>
        <w:t xml:space="preserve">Niciodată un părinte duhovnicesc nu elimină personalitatea practicantului.Nu se află în cărțile de ascetică creștine rețete fixe, pe care le-ar da duhovnicii pentru nântuire. Sunt cel mult sfaturi, deoarece mântuirea </w:t>
      </w:r>
      <w:r w:rsidR="00AB2B66" w:rsidRPr="009A0A65">
        <w:rPr>
          <w:rFonts w:ascii="Times New Roman" w:hAnsi="Times New Roman" w:cs="Times New Roman"/>
          <w:sz w:val="28"/>
          <w:szCs w:val="28"/>
          <w:lang w:val="ro-RO"/>
        </w:rPr>
        <w:t>constă în sfătuire multă, cu alte cuvinte cine vrea să se mântuiscă cu întrebarea să călătorescă. Li se cer sfaturi duhovnicilor, nu pentru a primi rețete de concentrare sau de repetări extenuante de rugăciuni sau cuvinte fără înteles, ci pentru a cuno</w:t>
      </w:r>
      <w:r w:rsidR="00857B53" w:rsidRPr="009A0A65">
        <w:rPr>
          <w:rFonts w:ascii="Times New Roman" w:hAnsi="Times New Roman" w:cs="Times New Roman"/>
          <w:sz w:val="28"/>
          <w:szCs w:val="28"/>
          <w:lang w:val="ro-RO"/>
        </w:rPr>
        <w:t>aște deci</w:t>
      </w:r>
      <w:r w:rsidR="00AB2B66" w:rsidRPr="009A0A65">
        <w:rPr>
          <w:rFonts w:ascii="Times New Roman" w:hAnsi="Times New Roman" w:cs="Times New Roman"/>
          <w:sz w:val="28"/>
          <w:szCs w:val="28"/>
          <w:lang w:val="ro-RO"/>
        </w:rPr>
        <w:t xml:space="preserve"> linia pe care discipolul o alege personal este una bună, are o finalitate sau poate fi o cale aluncoasă ce-l expune la pericole spirituale....</w:t>
      </w:r>
      <w:r w:rsidRPr="009A0A65">
        <w:rPr>
          <w:rFonts w:ascii="Times New Roman" w:hAnsi="Times New Roman" w:cs="Times New Roman"/>
          <w:sz w:val="28"/>
          <w:szCs w:val="28"/>
          <w:lang w:val="ro-RO"/>
        </w:rPr>
        <w:t>”</w:t>
      </w:r>
    </w:p>
    <w:p w:rsidR="00CB0AF6" w:rsidRPr="00C256B6" w:rsidRDefault="00AB2B66" w:rsidP="00C256B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Emil Jurcan,</w:t>
      </w:r>
      <w:r w:rsidR="009A0A65">
        <w:rPr>
          <w:rFonts w:ascii="Times New Roman" w:hAnsi="Times New Roman" w:cs="Times New Roman"/>
          <w:sz w:val="28"/>
          <w:szCs w:val="28"/>
          <w:lang w:val="ro-RO"/>
        </w:rPr>
        <w:t>”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C256B6">
        <w:rPr>
          <w:rFonts w:ascii="Times New Roman" w:hAnsi="Times New Roman" w:cs="Times New Roman"/>
          <w:i/>
          <w:sz w:val="28"/>
          <w:szCs w:val="28"/>
          <w:lang w:val="ro-RO"/>
        </w:rPr>
        <w:t>Maestrul oriental și duhovnicul creștin</w:t>
      </w:r>
      <w:r w:rsidR="009A0A65">
        <w:rPr>
          <w:rFonts w:ascii="Times New Roman" w:hAnsi="Times New Roman" w:cs="Times New Roman"/>
          <w:i/>
          <w:sz w:val="28"/>
          <w:szCs w:val="28"/>
          <w:lang w:val="ro-RO"/>
        </w:rPr>
        <w:t>”</w:t>
      </w:r>
    </w:p>
    <w:p w:rsidR="00EF5B3A" w:rsidRPr="00543870" w:rsidRDefault="00C256B6" w:rsidP="00C256B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71800" cy="3209925"/>
            <wp:effectExtent l="19050" t="0" r="0" b="0"/>
            <wp:docPr id="1" name="Picture 1" descr="C:\Users\stana\Desktop\CANTACUZINO\lectie deschisa\-cum-sa-iertam-ghid-practic-pentru-a-inva-a-sa-iertam-i-sa-ne-vindecam-148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na\Desktop\CANTACUZINO\lectie deschisa\-cum-sa-iertam-ghid-practic-pentru-a-inva-a-sa-iertam-i-sa-ne-vindecam-1484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5B3A" w:rsidRPr="00543870" w:rsidSect="00510B5D"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A746A3"/>
    <w:multiLevelType w:val="hybridMultilevel"/>
    <w:tmpl w:val="398AC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7191F"/>
    <w:rsid w:val="0004583D"/>
    <w:rsid w:val="000F1FAB"/>
    <w:rsid w:val="001844AB"/>
    <w:rsid w:val="001C0883"/>
    <w:rsid w:val="001F4E06"/>
    <w:rsid w:val="002B5475"/>
    <w:rsid w:val="003C53A4"/>
    <w:rsid w:val="00510B5D"/>
    <w:rsid w:val="00596126"/>
    <w:rsid w:val="006A762C"/>
    <w:rsid w:val="00747AB9"/>
    <w:rsid w:val="00857B53"/>
    <w:rsid w:val="0087191F"/>
    <w:rsid w:val="008C6792"/>
    <w:rsid w:val="00900920"/>
    <w:rsid w:val="009A0A65"/>
    <w:rsid w:val="009C0F38"/>
    <w:rsid w:val="00A91F79"/>
    <w:rsid w:val="00AB2B66"/>
    <w:rsid w:val="00B2737F"/>
    <w:rsid w:val="00B314DA"/>
    <w:rsid w:val="00B755CB"/>
    <w:rsid w:val="00C256B6"/>
    <w:rsid w:val="00C56B0F"/>
    <w:rsid w:val="00CB0AF6"/>
    <w:rsid w:val="00D32675"/>
    <w:rsid w:val="00D460EF"/>
    <w:rsid w:val="00E0594F"/>
    <w:rsid w:val="00ED31BF"/>
    <w:rsid w:val="00EF5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9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9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5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6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1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1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C107E-4C9B-4828-8277-9D608066A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stana</dc:creator>
  <cp:lastModifiedBy>stana</cp:lastModifiedBy>
  <cp:revision>8</cp:revision>
  <dcterms:created xsi:type="dcterms:W3CDTF">2017-12-01T09:47:00Z</dcterms:created>
  <dcterms:modified xsi:type="dcterms:W3CDTF">2018-05-03T04:17:00Z</dcterms:modified>
</cp:coreProperties>
</file>