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word/diagrams/quickStyle1.xml" ContentType="application/vnd.openxmlformats-officedocument.drawingml.diagramStyle+xml"/>
  <Override PartName="/word/diagrams/quickStyle2.xml" ContentType="application/vnd.openxmlformats-officedocument.drawingml.diagramStyle+xml"/>
  <Override PartName="/word/diagrams/data3.xml" ContentType="application/vnd.openxmlformats-officedocument.drawingml.diagramData+xml"/>
  <Override PartName="/word/diagrams/data1.xml" ContentType="application/vnd.openxmlformats-officedocument.drawingml.diagramData+xml"/>
  <Override PartName="/word/diagrams/data2.xml" ContentType="application/vnd.openxmlformats-officedocument.drawingml.diagramData+xml"/>
  <Override PartName="/word/diagrams/colors2.xml" ContentType="application/vnd.openxmlformats-officedocument.drawingml.diagramColors+xml"/>
  <Override PartName="/word/diagrams/colors3.xml" ContentType="application/vnd.openxmlformats-officedocument.drawingml.diagramColors+xml"/>
  <Default Extension="wmf" ContentType="image/x-wmf"/>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Default Extension="ppt" ContentType="application/vnd.ms-powerpoint"/>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diagrams/layout3.xml" ContentType="application/vnd.openxmlformats-officedocument.drawingml.diagramLayout+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diagrams/layout2.xml" ContentType="application/vnd.openxmlformats-officedocument.drawingml.diagramLayout+xml"/>
  <Override PartName="/word/diagrams/quickStyle3.xml" ContentType="application/vnd.openxmlformats-officedocument.drawingml.diagramStyle+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61F9" w:rsidRPr="0045679B" w:rsidRDefault="00282742" w:rsidP="002061F9">
      <w:pPr>
        <w:ind w:left="540" w:right="-1112"/>
        <w:jc w:val="center"/>
        <w:rPr>
          <w:rFonts w:ascii="Arial" w:hAnsi="Arial" w:cs="Arial"/>
          <w:b/>
          <w:color w:val="000080"/>
          <w:sz w:val="28"/>
          <w:szCs w:val="28"/>
          <w:u w:val="single"/>
        </w:rPr>
      </w:pPr>
      <w:r>
        <w:rPr>
          <w:rFonts w:ascii="Arial" w:hAnsi="Arial" w:cs="Arial"/>
          <w:b/>
          <w:color w:val="000080"/>
          <w:sz w:val="28"/>
          <w:szCs w:val="28"/>
          <w:u w:val="single"/>
        </w:rPr>
        <w:t xml:space="preserve">III.1 </w:t>
      </w:r>
      <w:r w:rsidR="002061F9" w:rsidRPr="002061F9">
        <w:rPr>
          <w:rFonts w:ascii="Arial" w:hAnsi="Arial" w:cs="Arial"/>
          <w:b/>
          <w:color w:val="000080"/>
          <w:sz w:val="28"/>
          <w:szCs w:val="28"/>
          <w:u w:val="single"/>
        </w:rPr>
        <w:t>ABSORBŢIA</w:t>
      </w:r>
    </w:p>
    <w:p w:rsidR="002061F9" w:rsidRPr="0045679B" w:rsidRDefault="002061F9" w:rsidP="002061F9">
      <w:pPr>
        <w:ind w:right="22"/>
        <w:jc w:val="both"/>
        <w:rPr>
          <w:rFonts w:ascii="Arial" w:hAnsi="Arial" w:cs="Arial"/>
        </w:rPr>
      </w:pPr>
      <w:r w:rsidRPr="0045679B">
        <w:rPr>
          <w:rFonts w:ascii="Arial" w:hAnsi="Arial" w:cs="Arial"/>
          <w:color w:val="000080"/>
        </w:rPr>
        <w:t xml:space="preserve">             Absorbţia</w:t>
      </w:r>
      <w:r w:rsidRPr="0045679B">
        <w:rPr>
          <w:rFonts w:ascii="Arial" w:hAnsi="Arial" w:cs="Arial"/>
          <w:color w:val="CC6600"/>
        </w:rPr>
        <w:t xml:space="preserve"> </w:t>
      </w:r>
      <w:r w:rsidRPr="0045679B">
        <w:rPr>
          <w:rFonts w:ascii="Arial" w:hAnsi="Arial" w:cs="Arial"/>
        </w:rPr>
        <w:t xml:space="preserve"> este operaţia unitară de separare a unuia sau a mai multor componenţi </w:t>
      </w:r>
    </w:p>
    <w:p w:rsidR="002061F9" w:rsidRPr="0045679B" w:rsidRDefault="002061F9" w:rsidP="002061F9">
      <w:pPr>
        <w:ind w:right="22"/>
        <w:jc w:val="both"/>
        <w:rPr>
          <w:rFonts w:ascii="Arial" w:hAnsi="Arial" w:cs="Arial"/>
        </w:rPr>
      </w:pPr>
      <w:r w:rsidRPr="0045679B">
        <w:rPr>
          <w:rFonts w:ascii="Arial" w:hAnsi="Arial" w:cs="Arial"/>
        </w:rPr>
        <w:t>dintr-un amestec omogen gazos prin dizolvare într-un lichid selectiv  numit absorbant.</w:t>
      </w:r>
    </w:p>
    <w:p w:rsidR="002061F9" w:rsidRPr="0045679B" w:rsidRDefault="002061F9" w:rsidP="002061F9">
      <w:pPr>
        <w:ind w:right="22"/>
        <w:jc w:val="both"/>
        <w:rPr>
          <w:rFonts w:ascii="Arial" w:hAnsi="Arial" w:cs="Arial"/>
          <w:bCs/>
          <w:color w:val="0000FF"/>
        </w:rPr>
      </w:pPr>
      <w:r w:rsidRPr="0045679B">
        <w:rPr>
          <w:rFonts w:ascii="Arial" w:hAnsi="Arial" w:cs="Arial"/>
        </w:rPr>
        <w:tab/>
      </w:r>
      <w:r w:rsidRPr="0045679B">
        <w:rPr>
          <w:rFonts w:ascii="Arial" w:hAnsi="Arial" w:cs="Arial"/>
          <w:bCs/>
          <w:color w:val="000080"/>
        </w:rPr>
        <w:t>Operaţia inversă absorbţiei</w:t>
      </w:r>
      <w:r w:rsidRPr="0045679B">
        <w:rPr>
          <w:rFonts w:ascii="Arial" w:hAnsi="Arial" w:cs="Arial"/>
        </w:rPr>
        <w:t xml:space="preserve"> (trecerea înapoi în faza gazoasă a componentului absorbit) poartă denumirea de </w:t>
      </w:r>
      <w:r w:rsidRPr="0045679B">
        <w:rPr>
          <w:rFonts w:ascii="Arial" w:hAnsi="Arial" w:cs="Arial"/>
          <w:bCs/>
          <w:color w:val="000080"/>
        </w:rPr>
        <w:t>desorbţie.</w:t>
      </w:r>
    </w:p>
    <w:p w:rsidR="002061F9" w:rsidRPr="0045679B" w:rsidRDefault="002061F9" w:rsidP="002061F9">
      <w:pPr>
        <w:ind w:right="22"/>
        <w:jc w:val="both"/>
        <w:rPr>
          <w:rFonts w:ascii="Arial" w:hAnsi="Arial" w:cs="Arial"/>
          <w:color w:val="000080"/>
        </w:rPr>
      </w:pPr>
      <w:r w:rsidRPr="0045679B">
        <w:rPr>
          <w:rFonts w:ascii="Arial" w:hAnsi="Arial" w:cs="Arial"/>
          <w:bCs/>
          <w:color w:val="0000FF"/>
        </w:rPr>
        <w:t xml:space="preserve">            </w:t>
      </w:r>
      <w:r w:rsidRPr="0045679B">
        <w:rPr>
          <w:rFonts w:ascii="Arial" w:hAnsi="Arial" w:cs="Arial"/>
        </w:rPr>
        <w:t xml:space="preserve">Dacă între lichidul absorbant şi componentul absorbit au loc reacţii chimice, operaţia se numeşte </w:t>
      </w:r>
      <w:r w:rsidRPr="0045679B">
        <w:rPr>
          <w:rFonts w:ascii="Arial" w:hAnsi="Arial" w:cs="Arial"/>
          <w:bCs/>
          <w:color w:val="000080"/>
        </w:rPr>
        <w:t>chemosorbţie</w:t>
      </w:r>
    </w:p>
    <w:p w:rsidR="002061F9" w:rsidRPr="0045679B" w:rsidRDefault="002061F9" w:rsidP="002061F9">
      <w:pPr>
        <w:ind w:right="22"/>
        <w:jc w:val="both"/>
        <w:rPr>
          <w:rFonts w:ascii="Arial" w:hAnsi="Arial" w:cs="Arial"/>
        </w:rPr>
      </w:pPr>
      <w:r w:rsidRPr="0045679B">
        <w:rPr>
          <w:rFonts w:ascii="Arial" w:hAnsi="Arial" w:cs="Arial"/>
        </w:rPr>
        <w:tab/>
        <w:t>Pentru sistemul gaz-lichid, parametrii variabili care influenţează procesul sunt :</w:t>
      </w:r>
    </w:p>
    <w:p w:rsidR="002061F9" w:rsidRPr="002061F9" w:rsidRDefault="002061F9" w:rsidP="002061F9">
      <w:pPr>
        <w:pStyle w:val="ListParagraph"/>
        <w:numPr>
          <w:ilvl w:val="0"/>
          <w:numId w:val="3"/>
        </w:numPr>
        <w:rPr>
          <w:rFonts w:ascii="Arial" w:hAnsi="Arial" w:cs="Arial"/>
          <w:color w:val="000000"/>
          <w:sz w:val="24"/>
          <w:szCs w:val="24"/>
        </w:rPr>
      </w:pPr>
      <w:r w:rsidRPr="002061F9">
        <w:rPr>
          <w:rFonts w:ascii="Arial" w:hAnsi="Arial" w:cs="Arial"/>
          <w:color w:val="000000"/>
          <w:sz w:val="24"/>
          <w:szCs w:val="24"/>
        </w:rPr>
        <w:t>viteza procesului de absorbtie  depinde de selectivitatea  lichidului absorbant</w:t>
      </w:r>
    </w:p>
    <w:p w:rsidR="002061F9" w:rsidRDefault="002061F9" w:rsidP="002061F9">
      <w:pPr>
        <w:pStyle w:val="ListParagraph"/>
        <w:numPr>
          <w:ilvl w:val="0"/>
          <w:numId w:val="3"/>
        </w:numPr>
        <w:rPr>
          <w:rFonts w:ascii="Arial" w:hAnsi="Arial" w:cs="Arial"/>
          <w:color w:val="000000"/>
          <w:sz w:val="24"/>
          <w:szCs w:val="24"/>
        </w:rPr>
      </w:pPr>
      <w:r w:rsidRPr="002061F9">
        <w:rPr>
          <w:rFonts w:ascii="Arial" w:hAnsi="Arial" w:cs="Arial"/>
          <w:color w:val="000000"/>
          <w:sz w:val="24"/>
          <w:szCs w:val="24"/>
        </w:rPr>
        <w:t>concentraţia componentului în cele două faze</w:t>
      </w:r>
    </w:p>
    <w:p w:rsidR="002061F9" w:rsidRPr="002061F9" w:rsidRDefault="002061F9" w:rsidP="002061F9">
      <w:pPr>
        <w:pStyle w:val="ListParagraph"/>
        <w:numPr>
          <w:ilvl w:val="0"/>
          <w:numId w:val="3"/>
        </w:numPr>
        <w:rPr>
          <w:rFonts w:ascii="Arial" w:hAnsi="Arial" w:cs="Arial"/>
          <w:color w:val="000000"/>
          <w:sz w:val="24"/>
          <w:szCs w:val="24"/>
        </w:rPr>
      </w:pPr>
      <w:r w:rsidRPr="002061F9">
        <w:rPr>
          <w:rFonts w:ascii="Arial" w:hAnsi="Arial" w:cs="Arial"/>
          <w:color w:val="000000"/>
          <w:sz w:val="24"/>
          <w:szCs w:val="24"/>
        </w:rPr>
        <w:t>temperatura influenţează negativ procesul de absorbţie (</w:t>
      </w:r>
      <w:r w:rsidRPr="002061F9">
        <w:rPr>
          <w:rFonts w:ascii="Arial" w:hAnsi="Arial" w:cs="Arial"/>
          <w:b/>
          <w:color w:val="000000"/>
          <w:sz w:val="24"/>
          <w:szCs w:val="24"/>
        </w:rPr>
        <w:t>cu creşterea temperaturii scade solubilitatea gazelor în lichide)</w:t>
      </w:r>
    </w:p>
    <w:p w:rsidR="002061F9" w:rsidRPr="002061F9" w:rsidRDefault="002061F9" w:rsidP="002061F9">
      <w:pPr>
        <w:pStyle w:val="ListParagraph"/>
        <w:numPr>
          <w:ilvl w:val="0"/>
          <w:numId w:val="3"/>
        </w:numPr>
        <w:rPr>
          <w:rFonts w:ascii="Arial" w:hAnsi="Arial" w:cs="Arial"/>
          <w:color w:val="000000"/>
          <w:sz w:val="24"/>
          <w:szCs w:val="24"/>
        </w:rPr>
      </w:pPr>
      <w:r w:rsidRPr="002061F9">
        <w:rPr>
          <w:rFonts w:ascii="Arial" w:hAnsi="Arial" w:cs="Arial"/>
          <w:color w:val="000000"/>
          <w:sz w:val="24"/>
          <w:szCs w:val="24"/>
        </w:rPr>
        <w:t>presiunea influenţează pozitiv procesul de absorbţie (</w:t>
      </w:r>
      <w:r w:rsidRPr="002061F9">
        <w:rPr>
          <w:rFonts w:ascii="Arial" w:hAnsi="Arial" w:cs="Arial"/>
          <w:b/>
          <w:color w:val="000000"/>
          <w:sz w:val="24"/>
          <w:szCs w:val="24"/>
        </w:rPr>
        <w:t>cu creşterea presiunii creşte solubilitatea gazelor în lichide)</w:t>
      </w:r>
    </w:p>
    <w:p w:rsidR="002061F9" w:rsidRPr="002061F9" w:rsidRDefault="00D05508" w:rsidP="002061F9">
      <w:pPr>
        <w:pStyle w:val="ListParagraph"/>
        <w:ind w:left="1080"/>
        <w:rPr>
          <w:rFonts w:ascii="Arial" w:hAnsi="Arial" w:cs="Arial"/>
          <w:color w:val="000000"/>
          <w:sz w:val="24"/>
          <w:szCs w:val="24"/>
        </w:rPr>
      </w:pPr>
      <w:r w:rsidRPr="00D05508">
        <w:rPr>
          <w:noProof/>
        </w:rPr>
        <w:pict>
          <v:shape id="_x0000_s1055" type="#_x0000_t75" style="position:absolute;left:0;text-align:left;margin-left:281.25pt;margin-top:19.05pt;width:249.7pt;height:187.45pt;z-index:251659264" stroked="t" strokecolor="#339">
            <v:imagedata r:id="rId7" o:title=""/>
            <w10:wrap type="square"/>
          </v:shape>
          <o:OLEObject Type="Embed" ProgID="PowerPoint.Show.8" ShapeID="_x0000_s1055" DrawAspect="Content" ObjectID="_1650299543" r:id="rId8"/>
        </w:pict>
      </w:r>
      <w:r>
        <w:rPr>
          <w:rFonts w:ascii="Arial" w:hAnsi="Arial" w:cs="Arial"/>
          <w:noProof/>
          <w:color w:val="000000"/>
          <w:sz w:val="24"/>
          <w:szCs w:val="24"/>
        </w:rPr>
        <w:pict>
          <v:shape id="_x0000_s1054" type="#_x0000_t75" style="position:absolute;left:0;text-align:left;margin-left:37.45pt;margin-top:19.05pt;width:231.05pt;height:186.05pt;z-index:251658240" stroked="t" strokecolor="navy">
            <v:imagedata r:id="rId9" o:title=""/>
            <w10:wrap type="square"/>
          </v:shape>
          <o:OLEObject Type="Embed" ProgID="PowerPoint.Show.8" ShapeID="_x0000_s1054" DrawAspect="Content" ObjectID="_1650299544" r:id="rId10"/>
        </w:pict>
      </w:r>
    </w:p>
    <w:p w:rsidR="002061F9" w:rsidRPr="002061F9" w:rsidRDefault="002061F9" w:rsidP="002061F9">
      <w:pPr>
        <w:ind w:left="360"/>
        <w:rPr>
          <w:rFonts w:ascii="Arial" w:hAnsi="Arial" w:cs="Arial"/>
          <w:b/>
          <w:color w:val="000000"/>
          <w:sz w:val="24"/>
          <w:szCs w:val="24"/>
        </w:rPr>
      </w:pPr>
    </w:p>
    <w:p w:rsidR="002061F9" w:rsidRDefault="002061F9" w:rsidP="002061F9"/>
    <w:p w:rsidR="002061F9" w:rsidRDefault="002061F9"/>
    <w:p w:rsidR="002061F9" w:rsidRDefault="002061F9"/>
    <w:p w:rsidR="002061F9" w:rsidRDefault="002061F9"/>
    <w:p w:rsidR="002061F9" w:rsidRDefault="002061F9">
      <w:r>
        <w:rPr>
          <w:rFonts w:ascii="Arial" w:hAnsi="Arial" w:cs="Arial"/>
          <w:noProof/>
          <w:sz w:val="20"/>
          <w:szCs w:val="20"/>
        </w:rPr>
        <w:lastRenderedPageBreak/>
        <w:drawing>
          <wp:inline distT="0" distB="0" distL="0" distR="0">
            <wp:extent cx="6515100" cy="5410200"/>
            <wp:effectExtent l="0" t="0" r="0" b="0"/>
            <wp:docPr id="21" name="Diagram 2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rsidR="00DD4BA5" w:rsidRDefault="00DD4BA5"/>
    <w:p w:rsidR="00DD4BA5" w:rsidRDefault="00D05508">
      <w:pPr>
        <w:rPr>
          <w:rFonts w:ascii="Arial" w:hAnsi="Arial" w:cs="Arial"/>
          <w:b/>
          <w:color w:val="FF6600"/>
          <w:sz w:val="24"/>
          <w:szCs w:val="24"/>
        </w:rPr>
      </w:pPr>
      <w:r>
        <w:rPr>
          <w:rFonts w:ascii="Arial" w:hAnsi="Arial" w:cs="Arial"/>
          <w:b/>
          <w:color w:val="FF6600"/>
          <w:sz w:val="24"/>
          <w:szCs w:val="24"/>
        </w:rPr>
      </w:r>
      <w:r>
        <w:rPr>
          <w:rFonts w:ascii="Arial" w:hAnsi="Arial" w:cs="Arial"/>
          <w:b/>
          <w:color w:val="FF6600"/>
          <w:sz w:val="24"/>
          <w:szCs w:val="24"/>
        </w:rPr>
        <w:pict>
          <v:group id="_x0000_s1056" editas="orgchart" style="width:552.5pt;height:225pt;mso-position-horizontal-relative:char;mso-position-vertical-relative:line" coordorigin="-462,3242" coordsize="14454,7817">
            <o:lock v:ext="edit" aspectratio="t"/>
            <o:diagram v:ext="edit" dgmstyle="0" dgmscalex="50092" dgmscaley="37719" dgmfontsize="4" constrainbounds="0,0,0,0" autolayout="f">
              <o:relationtable v:ext="edit">
                <o:rel v:ext="edit" idsrc="#_s1067" iddest="#_s1067"/>
                <o:rel v:ext="edit" idsrc="#_s1068" iddest="#_s1067" idcntr="#_s1066"/>
                <o:rel v:ext="edit" idsrc="#_s1069" iddest="#_s1067" idcntr="#_s1065"/>
                <o:rel v:ext="edit" idsrc="#_s1074" iddest="#_s1067" idcntr="#_s1060"/>
                <o:rel v:ext="edit" idsrc="#_s1070" iddest="#_s1068" idcntr="#_s1064"/>
                <o:rel v:ext="edit" idsrc="#_s1071" iddest="#_s1068" idcntr="#_s1063"/>
                <o:rel v:ext="edit" idsrc="#_s1072" iddest="#_s1069" idcntr="#_s1062"/>
                <o:rel v:ext="edit" idsrc="#_s1073" iddest="#_s1069" idcntr="#_s1061"/>
                <o:rel v:ext="edit" idsrc="#_s1075" iddest="#_s1074" idcntr="#_s1059"/>
                <o:rel v:ext="edit" idsrc="#_s1076" iddest="#_s1074" idcntr="#_s1058"/>
              </o:relationtable>
            </o:diagram>
            <v:shape id="_x0000_s1057" type="#_x0000_t75" style="position:absolute;left:-462;top:3242;width:14454;height:7817" o:preferrelative="f" fillcolor="#ffffb1">
              <v:fill rotate="t" o:detectmouseclick="t"/>
              <v:path o:extrusionok="t" o:connecttype="none"/>
              <o:lock v:ext="edit" text="t"/>
            </v:shape>
            <v:shapetype id="_x0000_t33" coordsize="21600,21600" o:spt="33" o:oned="t" path="m,l21600,r,21600e" filled="f">
              <v:stroke joinstyle="miter"/>
              <v:path arrowok="t" fillok="f" o:connecttype="none"/>
              <o:lock v:ext="edit" shapetype="t"/>
            </v:shapetype>
            <v:shape id="_s1058" o:spid="_x0000_s1058" type="#_x0000_t33" style="position:absolute;left:11246;top:7493;width:938;height:1197;rotation:270;flip:x" o:connectortype="elbow" adj="-447280,95644,-447280" strokeweight="2.25p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s1059" o:spid="_x0000_s1059" type="#_x0000_t34" style="position:absolute;left:10159;top:6936;width:1306;height:803;rotation:270" o:connectortype="elbow" adj="6031,-142687,-277238" strokeweight="2.25pt"/>
            <v:shape id="_s1060" o:spid="_x0000_s1060" type="#_x0000_t34" style="position:absolute;left:8871;top:1988;width:768;height:5778;rotation:270;flip:x" o:connectortype="elbow" adj="14611,14553,-533158" strokeweight="2.25pt"/>
            <v:shape id="_s1061" o:spid="_x0000_s1061" type="#_x0000_t34" style="position:absolute;left:7182;top:5946;width:862;height:1081;rotation:270;flip:x" o:connectortype="elbow" adj="9841,159202,-334234" strokeweight="2.25pt"/>
            <v:shape id="_s1062" o:spid="_x0000_s1062" type="#_x0000_t34" style="position:absolute;left:6014;top:5937;width:862;height:1100;rotation:270" o:connectortype="elbow" adj="8491,-156362,-261639" strokeweight="2.25pt"/>
            <v:shape id="_s1063" o:spid="_x0000_s1063" type="#_x0000_t34" style="position:absolute;left:2337;top:5401;width:1174;height:1941;rotation:270;flip:x" o:connectortype="elbow" adj="5751,159991,-134457" strokeweight="2.25pt"/>
            <v:shape id="_s1064" o:spid="_x0000_s1064" type="#_x0000_t34" style="position:absolute;left:984;top:5987;width:1171;height:767;rotation:270" o:connectortype="elbow" adj="5769,-405092,-68518" strokeweight="2.25pt"/>
            <v:shape id="_s1065" o:spid="_x0000_s1065" type="#_x0000_t34" style="position:absolute;left:6499;top:4235;width:715;height:982;rotation:270;flip:x" o:connectortype="elbow" adj="9437,144038,-359074" strokeweight="2.25pt"/>
            <v:shape id="_s1066" o:spid="_x0000_s1066" type="#_x0000_t34" style="position:absolute;left:3802;top:2519;width:715;height:4413;rotation:270" o:connectortype="elbow" adj="9437,-32061,-142812" strokeweight="2.25pt"/>
            <v:roundrect id="_s1067" o:spid="_x0000_s1067" style="position:absolute;left:4482;top:3242;width:3768;height:1074;v-text-anchor:middle" arcsize="10923f" o:dgmlayout="0" o:dgmnodekind="1" o:dgmlayoutmru="0" fillcolor="#cff" strokeweight="3pt">
              <v:fill rotate="t" focusposition=".5,.5" focussize="" focus="100%" type="gradientRadial"/>
              <v:textbox style="mso-next-textbox:#_s1067" inset=".80311mm,.40156mm,.80311mm,.40156mm">
                <w:txbxContent>
                  <w:p w:rsidR="00DD4BA5" w:rsidRPr="00C759DE" w:rsidRDefault="00DD4BA5" w:rsidP="00DD4BA5">
                    <w:pPr>
                      <w:jc w:val="center"/>
                      <w:rPr>
                        <w:rFonts w:ascii="Arial" w:hAnsi="Arial" w:cs="Arial"/>
                        <w:b/>
                        <w:sz w:val="28"/>
                        <w:szCs w:val="28"/>
                      </w:rPr>
                    </w:pPr>
                    <w:r w:rsidRPr="00C759DE">
                      <w:rPr>
                        <w:rFonts w:ascii="Arial" w:hAnsi="Arial" w:cs="Arial"/>
                        <w:b/>
                        <w:sz w:val="28"/>
                        <w:szCs w:val="28"/>
                      </w:rPr>
                      <w:t>ABSORBERE</w:t>
                    </w:r>
                  </w:p>
                </w:txbxContent>
              </v:textbox>
            </v:roundrect>
            <v:roundrect id="_s1068" o:spid="_x0000_s1068" style="position:absolute;left:519;top:5122;width:2866;height:625;v-text-anchor:middle" arcsize="10923f" o:dgmlayout="0" o:dgmnodekind="0" fillcolor="#cff" strokeweight="2.25pt">
              <v:fill rotate="t" focus="100%" type="gradientRadial">
                <o:fill v:ext="view" type="gradientCenter"/>
              </v:fill>
              <v:textbox style="mso-next-textbox:#_s1068" inset=".80311mm,.40156mm,.80311mm,.40156mm">
                <w:txbxContent>
                  <w:p w:rsidR="00DD4BA5" w:rsidRPr="00B122E0" w:rsidRDefault="00DD4BA5" w:rsidP="00DD4BA5">
                    <w:pPr>
                      <w:ind w:right="-7680"/>
                      <w:rPr>
                        <w:rFonts w:ascii="Arial" w:hAnsi="Arial" w:cs="Arial"/>
                        <w:b/>
                      </w:rPr>
                    </w:pPr>
                    <w:r>
                      <w:rPr>
                        <w:rFonts w:ascii="Comic Sans MS" w:hAnsi="Comic Sans MS"/>
                        <w:b/>
                        <w:color w:val="0000FF"/>
                      </w:rPr>
                      <w:t xml:space="preserve">  </w:t>
                    </w:r>
                    <w:r w:rsidRPr="00B122E0">
                      <w:rPr>
                        <w:rFonts w:ascii="Arial" w:hAnsi="Arial" w:cs="Arial"/>
                        <w:b/>
                      </w:rPr>
                      <w:t>DE SUPRAFAŢĂ</w:t>
                    </w:r>
                  </w:p>
                </w:txbxContent>
              </v:textbox>
            </v:roundrect>
            <v:roundrect id="_s1069" o:spid="_x0000_s1069" style="position:absolute;left:5465;top:5122;width:3767;height:938;v-text-anchor:middle" arcsize="10923f" o:dgmlayout="0" o:dgmnodekind="0" fillcolor="#cff" strokeweight="2.25pt">
              <v:fill rotate="t" focus="100%" type="gradientRadial">
                <o:fill v:ext="view" type="gradientCenter"/>
              </v:fill>
              <v:textbox style="mso-next-textbox:#_s1069" inset=".80311mm,.40156mm,.80311mm,.40156mm">
                <w:txbxContent>
                  <w:p w:rsidR="00DD4BA5" w:rsidRPr="00B122E0" w:rsidRDefault="00DD4BA5" w:rsidP="00DD4BA5">
                    <w:pPr>
                      <w:jc w:val="center"/>
                      <w:rPr>
                        <w:rFonts w:ascii="Arial" w:hAnsi="Arial" w:cs="Arial"/>
                        <w:b/>
                      </w:rPr>
                    </w:pPr>
                    <w:r w:rsidRPr="00B122E0">
                      <w:rPr>
                        <w:rFonts w:ascii="Arial" w:hAnsi="Arial" w:cs="Arial"/>
                        <w:b/>
                      </w:rPr>
                      <w:t>PRIN BARBOTARE</w:t>
                    </w:r>
                  </w:p>
                </w:txbxContent>
              </v:textbox>
            </v:roundrect>
            <v:roundrect id="_s1070" o:spid="_x0000_s1070" style="position:absolute;left:-227;top:6994;width:2826;height:1251;v-text-anchor:middle" arcsize="0" o:dgmlayout="2" o:dgmnodekind="0" fillcolor="#0cf" strokeweight="2.25pt">
              <v:fill rotate="t" focus="100%" type="gradientRadial">
                <o:fill v:ext="view" type="gradientCenter"/>
              </v:fill>
              <v:textbox style="mso-next-textbox:#_s1070" inset=".80311mm,.40156mm,.80311mm,.40156mm">
                <w:txbxContent>
                  <w:p w:rsidR="00DD4BA5" w:rsidRPr="00825777" w:rsidRDefault="00DD4BA5" w:rsidP="00DD4BA5">
                    <w:pPr>
                      <w:jc w:val="center"/>
                      <w:rPr>
                        <w:rFonts w:ascii="Arial" w:hAnsi="Arial" w:cs="Arial"/>
                        <w:b/>
                      </w:rPr>
                    </w:pPr>
                    <w:r w:rsidRPr="00825777">
                      <w:rPr>
                        <w:rFonts w:ascii="Arial" w:hAnsi="Arial" w:cs="Arial"/>
                        <w:b/>
                      </w:rPr>
                      <w:t>de   suprafaţă multitubulare</w:t>
                    </w:r>
                  </w:p>
                </w:txbxContent>
              </v:textbox>
            </v:roundrect>
            <v:roundrect id="_s1071" o:spid="_x0000_s1071" style="position:absolute;left:2834;top:6998;width:2119;height:1247;v-text-anchor:middle" arcsize="0" o:dgmlayout="2" o:dgmnodekind="0" fillcolor="#0cf" strokeweight="2.25pt">
              <v:fill rotate="t" focus="100%" type="gradientRadial">
                <o:fill v:ext="view" type="gradientCenter"/>
              </v:fill>
              <v:textbox style="mso-next-textbox:#_s1071" inset=".80311mm,.40156mm,.80311mm,.40156mm">
                <w:txbxContent>
                  <w:p w:rsidR="00DD4BA5" w:rsidRPr="00825777" w:rsidRDefault="00DD4BA5" w:rsidP="00DD4BA5">
                    <w:pPr>
                      <w:jc w:val="center"/>
                      <w:rPr>
                        <w:rFonts w:ascii="Arial" w:hAnsi="Arial" w:cs="Arial"/>
                        <w:b/>
                      </w:rPr>
                    </w:pPr>
                    <w:r w:rsidRPr="00825777">
                      <w:rPr>
                        <w:rFonts w:ascii="Arial" w:hAnsi="Arial" w:cs="Arial"/>
                        <w:b/>
                      </w:rPr>
                      <w:t>tip coloană cu umplutură</w:t>
                    </w:r>
                  </w:p>
                </w:txbxContent>
              </v:textbox>
            </v:roundrect>
            <v:roundrect id="_s1072" o:spid="_x0000_s1072" style="position:absolute;left:5189;top:6994;width:1648;height:1251;v-text-anchor:middle" arcsize="0" o:dgmlayout="2" o:dgmnodekind="0" fillcolor="#0cf" strokeweight="2.25pt">
              <v:fill rotate="t" focus="100%" type="gradientRadial">
                <o:fill v:ext="view" type="gradientCenter"/>
              </v:fill>
              <v:textbox style="mso-next-textbox:#_s1072" inset=".80311mm,.40156mm,.80311mm,.40156mm">
                <w:txbxContent>
                  <w:p w:rsidR="00DD4BA5" w:rsidRPr="00825777" w:rsidRDefault="00DD4BA5" w:rsidP="00DD4BA5">
                    <w:pPr>
                      <w:jc w:val="center"/>
                      <w:rPr>
                        <w:rFonts w:ascii="Arial" w:hAnsi="Arial" w:cs="Arial"/>
                        <w:b/>
                      </w:rPr>
                    </w:pPr>
                    <w:r w:rsidRPr="00825777">
                      <w:rPr>
                        <w:rFonts w:ascii="Arial" w:hAnsi="Arial" w:cs="Arial"/>
                        <w:b/>
                      </w:rPr>
                      <w:t>coloane cu talere</w:t>
                    </w:r>
                  </w:p>
                </w:txbxContent>
              </v:textbox>
            </v:roundrect>
            <v:roundrect id="_s1073" o:spid="_x0000_s1073" style="position:absolute;left:7072;top:6998;width:2119;height:1560;v-text-anchor:middle" arcsize="0" o:dgmlayout="2" o:dgmnodekind="0" fillcolor="#0cf" strokeweight="2.25pt">
              <v:fill rotate="t" focus="100%" type="gradientRadial">
                <o:fill v:ext="view" type="gradientCenter"/>
              </v:fill>
              <v:textbox style="mso-next-textbox:#_s1073" inset=".80311mm,.40156mm,.80311mm,.40156mm">
                <w:txbxContent>
                  <w:p w:rsidR="00DD4BA5" w:rsidRPr="00825777" w:rsidRDefault="00DD4BA5" w:rsidP="00DD4BA5">
                    <w:pPr>
                      <w:jc w:val="center"/>
                      <w:rPr>
                        <w:rFonts w:ascii="Arial" w:hAnsi="Arial" w:cs="Arial"/>
                        <w:b/>
                      </w:rPr>
                    </w:pPr>
                    <w:r w:rsidRPr="00825777">
                      <w:rPr>
                        <w:rFonts w:ascii="Arial" w:hAnsi="Arial" w:cs="Arial"/>
                        <w:b/>
                      </w:rPr>
                      <w:t xml:space="preserve">coloane prin barbotare cu </w:t>
                    </w:r>
                    <w:r w:rsidRPr="00C759DE">
                      <w:rPr>
                        <w:rFonts w:ascii="Arial" w:hAnsi="Arial" w:cs="Arial"/>
                        <w:b/>
                        <w:color w:val="000000"/>
                      </w:rPr>
                      <w:t>umplutură</w:t>
                    </w:r>
                  </w:p>
                </w:txbxContent>
              </v:textbox>
            </v:roundrect>
            <v:roundrect id="_s1074" o:spid="_x0000_s1074" style="position:absolute;left:9703;top:5083;width:3808;height:1741;v-text-anchor:middle" arcsize="10923f" o:dgmlayout="3" o:dgmnodekind="0" fillcolor="#cff" strokeweight="2.25pt">
              <v:fill opacity="58982f" rotate="t" focus="100%" type="gradient"/>
              <v:textbox style="mso-next-textbox:#_s1074" inset="1.81656mm,.90828mm,1.81656mm,.90828mm">
                <w:txbxContent>
                  <w:p w:rsidR="00DD4BA5" w:rsidRPr="00825777" w:rsidRDefault="00DD4BA5" w:rsidP="00DD4BA5">
                    <w:pPr>
                      <w:ind w:right="-60"/>
                      <w:jc w:val="center"/>
                      <w:rPr>
                        <w:rFonts w:ascii="Arial" w:hAnsi="Arial" w:cs="Arial"/>
                        <w:b/>
                      </w:rPr>
                    </w:pPr>
                    <w:r w:rsidRPr="00825777">
                      <w:rPr>
                        <w:rFonts w:ascii="Arial" w:hAnsi="Arial" w:cs="Arial"/>
                        <w:b/>
                      </w:rPr>
                      <w:t>CU PULVERIZAREA LICHIDULUI ABSORBANT</w:t>
                    </w:r>
                  </w:p>
                </w:txbxContent>
              </v:textbox>
            </v:roundrect>
            <v:roundrect id="_s1075" o:spid="_x0000_s1075" style="position:absolute;left:9427;top:7932;width:2354;height:1251;v-text-anchor:middle" arcsize="0" o:dgmlayout="2" o:dgmnodekind="0" fillcolor="#0cf" strokeweight="2.25pt">
              <v:fill rotate="t" focus="100%" type="gradientRadial">
                <o:fill v:ext="view" type="gradientCenter"/>
              </v:fill>
              <v:textbox style="mso-next-textbox:#_s1075" inset="2.16256mm,1.0813mm,2.16256mm,1.0813mm">
                <w:txbxContent>
                  <w:p w:rsidR="00DD4BA5" w:rsidRPr="00825777" w:rsidRDefault="00DD4BA5" w:rsidP="00DD4BA5">
                    <w:pPr>
                      <w:jc w:val="center"/>
                      <w:rPr>
                        <w:rFonts w:ascii="Arial" w:hAnsi="Arial" w:cs="Arial"/>
                        <w:b/>
                      </w:rPr>
                    </w:pPr>
                    <w:r w:rsidRPr="00825777">
                      <w:rPr>
                        <w:rFonts w:ascii="Arial" w:hAnsi="Arial" w:cs="Arial"/>
                        <w:b/>
                      </w:rPr>
                      <w:t>scrubere fără umplutură</w:t>
                    </w:r>
                  </w:p>
                </w:txbxContent>
              </v:textbox>
            </v:roundrect>
            <v:roundrect id="_s1076" o:spid="_x0000_s1076" style="position:absolute;left:12017;top:8558;width:1975;height:1250;v-text-anchor:middle" arcsize="0" o:dgmlayout="2" o:dgmnodekind="0" fillcolor="#0cf" strokeweight="2.25pt">
              <v:fill rotate="t" focus="100%" type="gradientRadial">
                <o:fill v:ext="view" type="gradientCenter"/>
              </v:fill>
              <v:textbox style="mso-next-textbox:#_s1076" inset="2.18439mm,1.0922mm,2.18439mm,1.0922mm">
                <w:txbxContent>
                  <w:p w:rsidR="00DD4BA5" w:rsidRPr="00B122E0" w:rsidRDefault="00DD4BA5" w:rsidP="00DD4BA5">
                    <w:pPr>
                      <w:jc w:val="center"/>
                      <w:rPr>
                        <w:rFonts w:ascii="Arial" w:hAnsi="Arial" w:cs="Arial"/>
                        <w:b/>
                      </w:rPr>
                    </w:pPr>
                    <w:r w:rsidRPr="00B122E0">
                      <w:rPr>
                        <w:rFonts w:ascii="Arial" w:hAnsi="Arial" w:cs="Arial"/>
                        <w:b/>
                      </w:rPr>
                      <w:t>scrubere mecanice</w:t>
                    </w:r>
                  </w:p>
                </w:txbxContent>
              </v:textbox>
            </v:roundrect>
            <w10:wrap type="none"/>
            <w10:anchorlock/>
          </v:group>
        </w:pict>
      </w:r>
    </w:p>
    <w:p w:rsidR="005E1D23" w:rsidRDefault="005E1D23" w:rsidP="00E46369">
      <w:pPr>
        <w:numPr>
          <w:ilvl w:val="0"/>
          <w:numId w:val="4"/>
        </w:numPr>
        <w:spacing w:after="0" w:line="240" w:lineRule="auto"/>
        <w:jc w:val="both"/>
        <w:rPr>
          <w:rFonts w:ascii="Arial" w:hAnsi="Arial" w:cs="Arial"/>
          <w:color w:val="000080"/>
        </w:rPr>
      </w:pPr>
      <w:r>
        <w:rPr>
          <w:rFonts w:ascii="Arial" w:hAnsi="Arial" w:cs="Arial"/>
          <w:color w:val="000080"/>
        </w:rPr>
        <w:t>Fișă de lucru</w:t>
      </w:r>
    </w:p>
    <w:p w:rsidR="00E46369" w:rsidRDefault="00E46369" w:rsidP="005E1D23">
      <w:pPr>
        <w:spacing w:after="0" w:line="240" w:lineRule="auto"/>
        <w:ind w:left="720"/>
        <w:jc w:val="both"/>
        <w:rPr>
          <w:rFonts w:ascii="Arial" w:hAnsi="Arial" w:cs="Arial"/>
          <w:color w:val="000080"/>
        </w:rPr>
      </w:pPr>
      <w:r w:rsidRPr="0045679B">
        <w:rPr>
          <w:rFonts w:ascii="Arial" w:hAnsi="Arial" w:cs="Arial"/>
          <w:color w:val="000080"/>
        </w:rPr>
        <w:t>Realizaţi un eseu cu titlul „Absorbţia „ după următoarea structură de idei :</w:t>
      </w:r>
    </w:p>
    <w:p w:rsidR="005E1D23" w:rsidRPr="0045679B" w:rsidRDefault="005E1D23" w:rsidP="005E1D23">
      <w:pPr>
        <w:spacing w:after="0" w:line="240" w:lineRule="auto"/>
        <w:ind w:left="720"/>
        <w:jc w:val="both"/>
        <w:rPr>
          <w:rFonts w:ascii="Arial" w:hAnsi="Arial" w:cs="Arial"/>
          <w:color w:val="000080"/>
        </w:rPr>
      </w:pPr>
    </w:p>
    <w:p w:rsidR="00E46369" w:rsidRPr="0045679B" w:rsidRDefault="00E46369" w:rsidP="005E1D23">
      <w:pPr>
        <w:spacing w:line="240" w:lineRule="auto"/>
        <w:ind w:left="360"/>
        <w:jc w:val="both"/>
        <w:rPr>
          <w:rFonts w:ascii="Arial" w:hAnsi="Arial" w:cs="Arial"/>
        </w:rPr>
      </w:pPr>
      <w:r w:rsidRPr="0045679B">
        <w:rPr>
          <w:rFonts w:ascii="Arial" w:hAnsi="Arial" w:cs="Arial"/>
        </w:rPr>
        <w:t>a.  Definiţi absorbţia.</w:t>
      </w:r>
    </w:p>
    <w:p w:rsidR="00E46369" w:rsidRPr="0045679B" w:rsidRDefault="00E46369" w:rsidP="005E1D23">
      <w:pPr>
        <w:spacing w:line="240" w:lineRule="auto"/>
        <w:ind w:left="360"/>
        <w:jc w:val="both"/>
        <w:rPr>
          <w:rFonts w:ascii="Arial" w:hAnsi="Arial" w:cs="Arial"/>
        </w:rPr>
      </w:pPr>
      <w:r w:rsidRPr="0045679B">
        <w:rPr>
          <w:rFonts w:ascii="Arial" w:hAnsi="Arial" w:cs="Arial"/>
        </w:rPr>
        <w:t>b.  Precizaţi mecanismul operaţiei de absorbţie.</w:t>
      </w:r>
    </w:p>
    <w:p w:rsidR="00E46369" w:rsidRPr="0045679B" w:rsidRDefault="00E46369" w:rsidP="005E1D23">
      <w:pPr>
        <w:spacing w:line="240" w:lineRule="auto"/>
        <w:jc w:val="both"/>
        <w:rPr>
          <w:rFonts w:ascii="Arial" w:hAnsi="Arial" w:cs="Arial"/>
        </w:rPr>
      </w:pPr>
      <w:r w:rsidRPr="0045679B">
        <w:rPr>
          <w:rFonts w:ascii="Arial" w:hAnsi="Arial" w:cs="Arial"/>
        </w:rPr>
        <w:t xml:space="preserve">      c.  Enumeraţi principalele utilaje pentru absorbţie.</w:t>
      </w:r>
    </w:p>
    <w:p w:rsidR="00E46369" w:rsidRPr="0045679B" w:rsidRDefault="00E46369" w:rsidP="005E1D23">
      <w:pPr>
        <w:spacing w:line="240" w:lineRule="auto"/>
        <w:jc w:val="both"/>
        <w:rPr>
          <w:rFonts w:ascii="Arial" w:hAnsi="Arial" w:cs="Arial"/>
        </w:rPr>
      </w:pPr>
      <w:r w:rsidRPr="0045679B">
        <w:rPr>
          <w:rFonts w:ascii="Arial" w:hAnsi="Arial" w:cs="Arial"/>
        </w:rPr>
        <w:t xml:space="preserve">      d.  Explicaţi funcţionarea unei coloane cu talere pentru absorbţie.        </w:t>
      </w:r>
    </w:p>
    <w:p w:rsidR="00E46369" w:rsidRPr="0045679B" w:rsidRDefault="00E46369" w:rsidP="005E1D23">
      <w:pPr>
        <w:spacing w:line="240" w:lineRule="auto"/>
        <w:jc w:val="both"/>
        <w:rPr>
          <w:rFonts w:ascii="Arial" w:hAnsi="Arial" w:cs="Arial"/>
        </w:rPr>
      </w:pPr>
      <w:r w:rsidRPr="0045679B">
        <w:rPr>
          <w:rFonts w:ascii="Arial" w:hAnsi="Arial" w:cs="Arial"/>
        </w:rPr>
        <w:t xml:space="preserve">      e.  Enumeraţi  minim trei  măsuri securitate şi sănătate în muncă la coloanele de absorbţie.</w:t>
      </w:r>
    </w:p>
    <w:p w:rsidR="005E1D23" w:rsidRDefault="005E1D23" w:rsidP="005E1D23">
      <w:pPr>
        <w:ind w:left="360" w:right="175"/>
        <w:jc w:val="both"/>
        <w:rPr>
          <w:rFonts w:ascii="Arial" w:hAnsi="Arial" w:cs="Arial"/>
          <w:color w:val="000080"/>
        </w:rPr>
      </w:pPr>
    </w:p>
    <w:p w:rsidR="005E1D23" w:rsidRDefault="005E1D23" w:rsidP="005E1D23">
      <w:pPr>
        <w:ind w:left="360" w:right="175"/>
        <w:jc w:val="both"/>
        <w:rPr>
          <w:rFonts w:ascii="Arial" w:hAnsi="Arial" w:cs="Arial"/>
          <w:color w:val="000080"/>
        </w:rPr>
      </w:pPr>
    </w:p>
    <w:p w:rsidR="005E1D23" w:rsidRDefault="005E1D23" w:rsidP="005E1D23">
      <w:pPr>
        <w:ind w:left="360" w:right="175"/>
        <w:jc w:val="both"/>
        <w:rPr>
          <w:rFonts w:ascii="Arial" w:hAnsi="Arial" w:cs="Arial"/>
          <w:color w:val="000080"/>
        </w:rPr>
      </w:pPr>
    </w:p>
    <w:p w:rsidR="005E1D23" w:rsidRPr="0045679B" w:rsidRDefault="005E1D23" w:rsidP="005E1D23">
      <w:pPr>
        <w:ind w:left="360" w:right="175"/>
        <w:jc w:val="both"/>
        <w:rPr>
          <w:rFonts w:ascii="Arial" w:hAnsi="Arial" w:cs="Arial"/>
        </w:rPr>
      </w:pPr>
      <w:r w:rsidRPr="0045679B">
        <w:rPr>
          <w:rFonts w:ascii="Arial" w:hAnsi="Arial" w:cs="Arial"/>
          <w:color w:val="000080"/>
        </w:rPr>
        <w:lastRenderedPageBreak/>
        <w:t>Repere pentru realizarea eseului:</w:t>
      </w:r>
    </w:p>
    <w:p w:rsidR="005E1D23" w:rsidRPr="0045679B" w:rsidRDefault="005E1D23" w:rsidP="005E1D23">
      <w:pPr>
        <w:spacing w:after="0"/>
        <w:ind w:right="175"/>
        <w:jc w:val="both"/>
        <w:rPr>
          <w:rFonts w:ascii="Arial" w:hAnsi="Arial" w:cs="Arial"/>
        </w:rPr>
      </w:pPr>
      <w:r w:rsidRPr="0045679B">
        <w:rPr>
          <w:rFonts w:ascii="Arial" w:hAnsi="Arial" w:cs="Arial"/>
        </w:rPr>
        <w:t xml:space="preserve">       a)  </w:t>
      </w:r>
      <w:r w:rsidRPr="0045679B">
        <w:rPr>
          <w:rFonts w:ascii="Arial" w:hAnsi="Arial" w:cs="Arial"/>
          <w:bCs/>
        </w:rPr>
        <w:t>Absorbţia  este operaţia unitară de separare a unuia sau a mai multor componenţi dintr-un amestec omogen gazos prin dizolvare într-un lichid selectiv  numit absorbant.</w:t>
      </w:r>
    </w:p>
    <w:p w:rsidR="005E1D23" w:rsidRPr="0045679B" w:rsidRDefault="005E1D23" w:rsidP="005E1D23">
      <w:pPr>
        <w:spacing w:after="0"/>
        <w:ind w:right="175"/>
        <w:jc w:val="both"/>
        <w:rPr>
          <w:rFonts w:ascii="Arial" w:hAnsi="Arial" w:cs="Arial"/>
        </w:rPr>
      </w:pPr>
      <w:r w:rsidRPr="0045679B">
        <w:rPr>
          <w:rFonts w:ascii="Arial" w:hAnsi="Arial" w:cs="Arial"/>
        </w:rPr>
        <w:t xml:space="preserve">       b) Prin punerea în contact direct a amestecului gazos cu un lichid, componentul gazos solubil difuzează către interfaţa gaz – lichid şi se dizolvă la interfaţă în masa de lichid absorbant, trecând prin difuziune în faza lichidă. </w:t>
      </w:r>
    </w:p>
    <w:p w:rsidR="005E1D23" w:rsidRPr="0045679B" w:rsidRDefault="005E1D23" w:rsidP="005E1D23">
      <w:pPr>
        <w:spacing w:after="0"/>
        <w:ind w:right="175"/>
        <w:jc w:val="both"/>
        <w:rPr>
          <w:rFonts w:ascii="Arial" w:hAnsi="Arial" w:cs="Arial"/>
        </w:rPr>
      </w:pPr>
      <w:r w:rsidRPr="0045679B">
        <w:rPr>
          <w:rFonts w:ascii="Arial" w:hAnsi="Arial" w:cs="Arial"/>
        </w:rPr>
        <w:t xml:space="preserve">       c)  Utilaje pentru absorbţie:</w:t>
      </w:r>
    </w:p>
    <w:p w:rsidR="005E1D23" w:rsidRPr="0045679B" w:rsidRDefault="005E1D23" w:rsidP="005E1D23">
      <w:pPr>
        <w:spacing w:after="0"/>
        <w:ind w:left="1080" w:right="175"/>
        <w:jc w:val="both"/>
        <w:rPr>
          <w:rFonts w:ascii="Arial" w:hAnsi="Arial" w:cs="Arial"/>
          <w:bCs/>
        </w:rPr>
      </w:pPr>
    </w:p>
    <w:p w:rsidR="005E1D23" w:rsidRPr="0045679B" w:rsidRDefault="005E1D23" w:rsidP="005E1D23">
      <w:pPr>
        <w:numPr>
          <w:ilvl w:val="0"/>
          <w:numId w:val="5"/>
        </w:numPr>
        <w:spacing w:after="0" w:line="240" w:lineRule="auto"/>
        <w:ind w:right="175"/>
        <w:jc w:val="both"/>
        <w:rPr>
          <w:rFonts w:ascii="Arial" w:hAnsi="Arial" w:cs="Arial"/>
        </w:rPr>
      </w:pPr>
      <w:r w:rsidRPr="0045679B">
        <w:rPr>
          <w:rFonts w:ascii="Arial" w:hAnsi="Arial" w:cs="Arial"/>
          <w:bCs/>
        </w:rPr>
        <w:t xml:space="preserve">de suprafaţă: </w:t>
      </w:r>
      <w:r w:rsidRPr="0045679B">
        <w:rPr>
          <w:rFonts w:ascii="Arial" w:hAnsi="Arial" w:cs="Arial"/>
        </w:rPr>
        <w:t>vasele Celarius</w:t>
      </w:r>
    </w:p>
    <w:p w:rsidR="005E1D23" w:rsidRPr="0045679B" w:rsidRDefault="005E1D23" w:rsidP="005E1D23">
      <w:pPr>
        <w:spacing w:after="0"/>
        <w:ind w:left="1080" w:right="175"/>
        <w:jc w:val="both"/>
        <w:rPr>
          <w:rFonts w:ascii="Arial" w:hAnsi="Arial" w:cs="Arial"/>
          <w:bCs/>
        </w:rPr>
      </w:pPr>
    </w:p>
    <w:p w:rsidR="005E1D23" w:rsidRPr="0045679B" w:rsidRDefault="005E1D23" w:rsidP="005E1D23">
      <w:pPr>
        <w:numPr>
          <w:ilvl w:val="0"/>
          <w:numId w:val="6"/>
        </w:numPr>
        <w:spacing w:after="0" w:line="240" w:lineRule="auto"/>
        <w:ind w:right="175"/>
        <w:jc w:val="both"/>
        <w:rPr>
          <w:rFonts w:ascii="Arial" w:hAnsi="Arial" w:cs="Arial"/>
        </w:rPr>
      </w:pPr>
      <w:r w:rsidRPr="0045679B">
        <w:rPr>
          <w:rFonts w:ascii="Arial" w:hAnsi="Arial" w:cs="Arial"/>
          <w:bCs/>
        </w:rPr>
        <w:t xml:space="preserve">prin barbotare: </w:t>
      </w:r>
      <w:r w:rsidRPr="0045679B">
        <w:rPr>
          <w:rFonts w:ascii="Arial" w:hAnsi="Arial" w:cs="Arial"/>
        </w:rPr>
        <w:t>coloane cu talere</w:t>
      </w:r>
    </w:p>
    <w:p w:rsidR="005E1D23" w:rsidRPr="0045679B" w:rsidRDefault="005E1D23" w:rsidP="005E1D23">
      <w:pPr>
        <w:spacing w:after="0"/>
        <w:ind w:left="1080" w:right="175"/>
        <w:jc w:val="both"/>
        <w:rPr>
          <w:rFonts w:ascii="Arial" w:hAnsi="Arial" w:cs="Arial"/>
          <w:bCs/>
        </w:rPr>
      </w:pPr>
    </w:p>
    <w:p w:rsidR="005E1D23" w:rsidRPr="0045679B" w:rsidRDefault="005E1D23" w:rsidP="005E1D23">
      <w:pPr>
        <w:numPr>
          <w:ilvl w:val="0"/>
          <w:numId w:val="7"/>
        </w:numPr>
        <w:spacing w:after="0" w:line="240" w:lineRule="auto"/>
        <w:ind w:right="175"/>
        <w:jc w:val="both"/>
        <w:rPr>
          <w:rFonts w:ascii="Arial" w:hAnsi="Arial" w:cs="Arial"/>
        </w:rPr>
      </w:pPr>
      <w:r w:rsidRPr="0045679B">
        <w:rPr>
          <w:rFonts w:ascii="Arial" w:hAnsi="Arial" w:cs="Arial"/>
          <w:bCs/>
        </w:rPr>
        <w:t xml:space="preserve">cu umplutură: </w:t>
      </w:r>
      <w:r w:rsidRPr="0045679B">
        <w:rPr>
          <w:rFonts w:ascii="Arial" w:hAnsi="Arial" w:cs="Arial"/>
        </w:rPr>
        <w:t>coloane cu umplutură</w:t>
      </w:r>
    </w:p>
    <w:p w:rsidR="005E1D23" w:rsidRPr="0045679B" w:rsidRDefault="005E1D23" w:rsidP="005E1D23">
      <w:pPr>
        <w:spacing w:after="0"/>
        <w:ind w:left="1080" w:right="175"/>
        <w:jc w:val="both"/>
        <w:rPr>
          <w:rFonts w:ascii="Arial" w:hAnsi="Arial" w:cs="Arial"/>
        </w:rPr>
      </w:pPr>
    </w:p>
    <w:p w:rsidR="005E1D23" w:rsidRPr="0045679B" w:rsidRDefault="005E1D23" w:rsidP="005E1D23">
      <w:pPr>
        <w:numPr>
          <w:ilvl w:val="0"/>
          <w:numId w:val="8"/>
        </w:numPr>
        <w:spacing w:after="0" w:line="240" w:lineRule="auto"/>
        <w:ind w:right="175"/>
        <w:jc w:val="both"/>
        <w:rPr>
          <w:rFonts w:ascii="Arial" w:hAnsi="Arial" w:cs="Arial"/>
        </w:rPr>
      </w:pPr>
      <w:r w:rsidRPr="0045679B">
        <w:rPr>
          <w:rFonts w:ascii="Arial" w:hAnsi="Arial" w:cs="Arial"/>
          <w:bCs/>
        </w:rPr>
        <w:t xml:space="preserve">prin pulverizarea absorbantului: </w:t>
      </w:r>
      <w:r w:rsidRPr="0045679B">
        <w:rPr>
          <w:rFonts w:ascii="Arial" w:hAnsi="Arial" w:cs="Arial"/>
        </w:rPr>
        <w:t>scruberele fară umplutură, scruberele mecanice</w:t>
      </w:r>
    </w:p>
    <w:p w:rsidR="005E1D23" w:rsidRPr="0045679B" w:rsidRDefault="005E1D23" w:rsidP="005E1D23">
      <w:pPr>
        <w:spacing w:after="0"/>
        <w:ind w:left="1080" w:right="175"/>
        <w:jc w:val="both"/>
        <w:rPr>
          <w:rFonts w:ascii="Arial" w:hAnsi="Arial" w:cs="Arial"/>
          <w:bCs/>
        </w:rPr>
      </w:pPr>
    </w:p>
    <w:p w:rsidR="005E1D23" w:rsidRPr="0045679B" w:rsidRDefault="005E1D23" w:rsidP="005E1D23">
      <w:pPr>
        <w:numPr>
          <w:ilvl w:val="0"/>
          <w:numId w:val="9"/>
        </w:numPr>
        <w:spacing w:after="0" w:line="240" w:lineRule="auto"/>
        <w:ind w:right="175"/>
        <w:jc w:val="both"/>
        <w:rPr>
          <w:rFonts w:ascii="Arial" w:hAnsi="Arial" w:cs="Arial"/>
          <w:bCs/>
        </w:rPr>
      </w:pPr>
      <w:r w:rsidRPr="0045679B">
        <w:rPr>
          <w:rFonts w:ascii="Arial" w:hAnsi="Arial" w:cs="Arial"/>
          <w:bCs/>
        </w:rPr>
        <w:t>diverse</w:t>
      </w:r>
    </w:p>
    <w:p w:rsidR="005E1D23" w:rsidRPr="0045679B" w:rsidRDefault="005E1D23" w:rsidP="005E1D23">
      <w:pPr>
        <w:spacing w:after="0"/>
        <w:ind w:left="1080" w:right="175"/>
        <w:jc w:val="both"/>
        <w:rPr>
          <w:rFonts w:ascii="Arial" w:hAnsi="Arial" w:cs="Arial"/>
        </w:rPr>
      </w:pPr>
    </w:p>
    <w:p w:rsidR="005E1D23" w:rsidRPr="0045679B" w:rsidRDefault="005E1D23" w:rsidP="005E1D23">
      <w:pPr>
        <w:spacing w:after="0"/>
        <w:ind w:right="175" w:firstLine="360"/>
        <w:jc w:val="both"/>
        <w:rPr>
          <w:rFonts w:ascii="Arial" w:hAnsi="Arial" w:cs="Arial"/>
          <w:bCs/>
        </w:rPr>
      </w:pPr>
      <w:r w:rsidRPr="0045679B">
        <w:rPr>
          <w:rFonts w:ascii="Arial" w:hAnsi="Arial" w:cs="Arial"/>
        </w:rPr>
        <w:t xml:space="preserve">d) </w:t>
      </w:r>
      <w:r w:rsidRPr="0045679B">
        <w:rPr>
          <w:rFonts w:ascii="Arial" w:hAnsi="Arial" w:cs="Arial"/>
          <w:bCs/>
        </w:rPr>
        <w:t>Spaţiul din interiorul coloanei este împărţit cu ajutorul unor placi plane circulare  numite talere.  Talerele pot fi :  cu clopoţei,  cu supape (tip Glitsch), cu jgheaburi,  sita, cu elemente in forma de “S”etc.</w:t>
      </w:r>
    </w:p>
    <w:p w:rsidR="005E1D23" w:rsidRPr="0045679B" w:rsidRDefault="005E1D23" w:rsidP="005E1D23">
      <w:pPr>
        <w:ind w:right="175" w:firstLine="360"/>
        <w:jc w:val="both"/>
        <w:rPr>
          <w:rFonts w:ascii="Arial" w:hAnsi="Arial" w:cs="Arial"/>
          <w:bCs/>
        </w:rPr>
      </w:pPr>
      <w:r w:rsidRPr="0045679B">
        <w:rPr>
          <w:rFonts w:ascii="Arial" w:hAnsi="Arial" w:cs="Arial"/>
          <w:bCs/>
        </w:rPr>
        <w:t xml:space="preserve">     În  coloanele cu talere, faza lichidă curge din taler în taler, în contracurent cu faza gazoasă,care străbate ascendent coloana, prin orificiile existente pe taler.</w:t>
      </w:r>
    </w:p>
    <w:p w:rsidR="005E1D23" w:rsidRPr="0045679B" w:rsidRDefault="005E1D23" w:rsidP="005E1D23">
      <w:pPr>
        <w:ind w:right="175"/>
        <w:jc w:val="both"/>
        <w:rPr>
          <w:rFonts w:ascii="Arial" w:hAnsi="Arial" w:cs="Arial"/>
        </w:rPr>
      </w:pPr>
      <w:r w:rsidRPr="0045679B">
        <w:rPr>
          <w:rFonts w:ascii="Arial" w:hAnsi="Arial" w:cs="Arial"/>
          <w:bCs/>
        </w:rPr>
        <w:t xml:space="preserve">           Lichidul curge de pe talerul superior prin  deversor, trece peste pragul deversor care fixează nivelul lichidului pe taler , traversează talerul printre clopoţei sau supape fiind barbotat de fluxul de gaze care urcă prin clopoţei sau supape si curge prin  deversor pe talerul inferior. Pentru excluderea trecerii  gazelor de la un taler la altul prin  deversor, acesta se scufundă în zestrea de lichid de pe taler, formându-se astfel o închidere hidraulică.</w:t>
      </w:r>
    </w:p>
    <w:p w:rsidR="005E1D23" w:rsidRPr="0045679B" w:rsidRDefault="005E1D23" w:rsidP="005E1D23">
      <w:pPr>
        <w:ind w:right="175"/>
        <w:jc w:val="both"/>
        <w:rPr>
          <w:rFonts w:ascii="Arial" w:hAnsi="Arial" w:cs="Arial"/>
        </w:rPr>
      </w:pPr>
      <w:r w:rsidRPr="0045679B">
        <w:rPr>
          <w:rFonts w:ascii="Arial" w:hAnsi="Arial" w:cs="Arial"/>
        </w:rPr>
        <w:t xml:space="preserve">      e) Măsuri de securitate şi sănătate în muncă: în funcţionarea utilajelor este obligatorie asigurarea  etanşeităţii, personalul trebuie să poarte echipamentul de protecţie şi să  respecte  sarcinile de lucru, instalaţiile sunt prevăzute cu aparate de detectare a rapidă a substanţelor toxice şi explozive.</w:t>
      </w:r>
    </w:p>
    <w:p w:rsidR="005E1D23" w:rsidRPr="0045679B" w:rsidRDefault="005E1D23" w:rsidP="005E1D23">
      <w:pPr>
        <w:ind w:left="720" w:right="175"/>
        <w:jc w:val="both"/>
        <w:rPr>
          <w:rFonts w:ascii="Arial" w:hAnsi="Arial" w:cs="Arial"/>
          <w:b/>
        </w:rPr>
      </w:pPr>
    </w:p>
    <w:p w:rsidR="00282742" w:rsidRDefault="00282742" w:rsidP="00282742">
      <w:pPr>
        <w:ind w:right="-158"/>
        <w:jc w:val="center"/>
        <w:rPr>
          <w:rFonts w:ascii="Arial" w:hAnsi="Arial" w:cs="Arial"/>
          <w:b/>
          <w:color w:val="000080"/>
          <w:sz w:val="28"/>
          <w:szCs w:val="28"/>
          <w:u w:val="single"/>
        </w:rPr>
      </w:pPr>
      <w:r w:rsidRPr="00282742">
        <w:rPr>
          <w:rFonts w:ascii="Arial" w:hAnsi="Arial" w:cs="Arial"/>
          <w:b/>
          <w:color w:val="000080"/>
          <w:sz w:val="28"/>
          <w:szCs w:val="28"/>
          <w:u w:val="single"/>
        </w:rPr>
        <w:lastRenderedPageBreak/>
        <w:t>III.2 ADSORBŢIA</w:t>
      </w:r>
    </w:p>
    <w:p w:rsidR="00282742" w:rsidRPr="0045679B" w:rsidRDefault="00282742" w:rsidP="00282742">
      <w:pPr>
        <w:ind w:right="-158"/>
        <w:jc w:val="both"/>
        <w:rPr>
          <w:rFonts w:ascii="Arial" w:hAnsi="Arial" w:cs="Arial"/>
          <w:b/>
          <w:color w:val="0000FF"/>
          <w:sz w:val="24"/>
          <w:szCs w:val="24"/>
        </w:rPr>
      </w:pPr>
    </w:p>
    <w:p w:rsidR="00282742" w:rsidRPr="0045679B" w:rsidRDefault="00282742" w:rsidP="00282742">
      <w:pPr>
        <w:ind w:right="-158"/>
        <w:jc w:val="both"/>
        <w:rPr>
          <w:rFonts w:ascii="Arial" w:hAnsi="Arial" w:cs="Arial"/>
          <w:color w:val="0000FF"/>
        </w:rPr>
      </w:pPr>
      <w:r w:rsidRPr="0045679B">
        <w:rPr>
          <w:rFonts w:ascii="Arial" w:hAnsi="Arial" w:cs="Arial"/>
        </w:rPr>
        <w:t xml:space="preserve">            Adsorbţia</w:t>
      </w:r>
      <w:r w:rsidRPr="0045679B">
        <w:rPr>
          <w:rFonts w:ascii="Arial" w:hAnsi="Arial" w:cs="Arial"/>
          <w:color w:val="FF00FF"/>
        </w:rPr>
        <w:t xml:space="preserve"> </w:t>
      </w:r>
      <w:r w:rsidRPr="0045679B">
        <w:rPr>
          <w:rFonts w:ascii="Arial" w:hAnsi="Arial" w:cs="Arial"/>
          <w:color w:val="000080"/>
        </w:rPr>
        <w:t>este procesul prin care un material solid numit adsorbent,reţine pe suprafaţa sa substanţe solide ,lichide sau gazoase,denumite substanţe adsorbite</w:t>
      </w:r>
      <w:r w:rsidRPr="0045679B">
        <w:rPr>
          <w:rFonts w:ascii="Arial" w:hAnsi="Arial" w:cs="Arial"/>
          <w:color w:val="0000FF"/>
        </w:rPr>
        <w:t>.</w:t>
      </w:r>
    </w:p>
    <w:p w:rsidR="00282742" w:rsidRPr="0045679B" w:rsidRDefault="00282742" w:rsidP="00282742">
      <w:pPr>
        <w:ind w:right="-158"/>
        <w:jc w:val="both"/>
        <w:rPr>
          <w:rFonts w:ascii="Arial" w:hAnsi="Arial" w:cs="Arial"/>
          <w:color w:val="800080"/>
        </w:rPr>
      </w:pPr>
      <w:r w:rsidRPr="0045679B">
        <w:rPr>
          <w:rFonts w:ascii="Arial" w:hAnsi="Arial" w:cs="Arial"/>
        </w:rPr>
        <w:t xml:space="preserve">Este folosită ca </w:t>
      </w:r>
      <w:r w:rsidRPr="0045679B">
        <w:rPr>
          <w:rFonts w:ascii="Arial" w:hAnsi="Arial" w:cs="Arial"/>
          <w:bCs/>
        </w:rPr>
        <w:t>operaţie de separare, purificare a amestecurilor gazoase sau lichide</w:t>
      </w:r>
      <w:r w:rsidRPr="0045679B">
        <w:rPr>
          <w:rFonts w:ascii="Arial" w:hAnsi="Arial" w:cs="Arial"/>
          <w:color w:val="800080"/>
        </w:rPr>
        <w:t xml:space="preserve">. </w:t>
      </w:r>
    </w:p>
    <w:p w:rsidR="00282742" w:rsidRPr="0045679B" w:rsidRDefault="00282742" w:rsidP="00282742">
      <w:pPr>
        <w:ind w:right="-158"/>
        <w:jc w:val="both"/>
        <w:rPr>
          <w:rFonts w:ascii="Arial" w:hAnsi="Arial" w:cs="Arial"/>
        </w:rPr>
      </w:pPr>
      <w:r w:rsidRPr="0045679B">
        <w:rPr>
          <w:rFonts w:ascii="Arial" w:hAnsi="Arial" w:cs="Arial"/>
        </w:rPr>
        <w:t xml:space="preserve">Prin </w:t>
      </w:r>
      <w:r w:rsidRPr="0045679B">
        <w:rPr>
          <w:rFonts w:ascii="Arial" w:hAnsi="Arial" w:cs="Arial"/>
          <w:bCs/>
        </w:rPr>
        <w:t>desorbţie</w:t>
      </w:r>
      <w:r w:rsidRPr="0045679B">
        <w:rPr>
          <w:rFonts w:ascii="Arial" w:hAnsi="Arial" w:cs="Arial"/>
        </w:rPr>
        <w:t>, substanţele adsorbite sunt puse în libertate.</w:t>
      </w:r>
      <w:r w:rsidRPr="0045679B">
        <w:rPr>
          <w:rFonts w:ascii="Arial" w:hAnsi="Arial" w:cs="Arial"/>
        </w:rPr>
        <w:tab/>
      </w:r>
    </w:p>
    <w:p w:rsidR="00282742" w:rsidRPr="0045679B" w:rsidRDefault="00282742" w:rsidP="00282742">
      <w:pPr>
        <w:ind w:left="720" w:right="-158"/>
        <w:jc w:val="both"/>
        <w:rPr>
          <w:rFonts w:ascii="Arial" w:hAnsi="Arial" w:cs="Arial"/>
        </w:rPr>
      </w:pPr>
      <w:r w:rsidRPr="0045679B">
        <w:rPr>
          <w:rFonts w:ascii="Arial" w:hAnsi="Arial" w:cs="Arial"/>
          <w:color w:val="000080"/>
        </w:rPr>
        <w:t>Materiale adsorbante:</w:t>
      </w:r>
      <w:r w:rsidRPr="0045679B">
        <w:rPr>
          <w:rFonts w:ascii="Arial" w:hAnsi="Arial" w:cs="Arial"/>
        </w:rPr>
        <w:t xml:space="preserve"> cărbune activ, cărbune de oase, gel de silice (silicagel), </w:t>
      </w:r>
    </w:p>
    <w:p w:rsidR="00282742" w:rsidRDefault="00282742" w:rsidP="00282742">
      <w:pPr>
        <w:ind w:right="-158"/>
        <w:jc w:val="both"/>
        <w:rPr>
          <w:rFonts w:ascii="Arial" w:hAnsi="Arial" w:cs="Arial"/>
        </w:rPr>
      </w:pPr>
      <w:r w:rsidRPr="0045679B">
        <w:rPr>
          <w:rFonts w:ascii="Arial" w:hAnsi="Arial" w:cs="Arial"/>
        </w:rPr>
        <w:t>alumină activată, pământuri decolorante, site moleculare, răşini schimbătoare de ioni, catalizatori depuşi pe suport poros.</w:t>
      </w:r>
    </w:p>
    <w:p w:rsidR="00282742" w:rsidRDefault="00282742">
      <w:r>
        <w:rPr>
          <w:rFonts w:ascii="Arial" w:hAnsi="Arial" w:cs="Arial"/>
          <w:noProof/>
        </w:rPr>
        <w:drawing>
          <wp:inline distT="0" distB="0" distL="0" distR="0">
            <wp:extent cx="4100195" cy="1828800"/>
            <wp:effectExtent l="0" t="0" r="0" b="0"/>
            <wp:docPr id="64" name="Organization Chart 6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rsidR="00282742" w:rsidRDefault="00282742" w:rsidP="00282742"/>
    <w:p w:rsidR="00282742" w:rsidRDefault="00282742" w:rsidP="00282742">
      <w:pPr>
        <w:jc w:val="center"/>
      </w:pPr>
    </w:p>
    <w:p w:rsidR="004C0B62" w:rsidRDefault="00282742" w:rsidP="00282742">
      <w:pPr>
        <w:jc w:val="center"/>
      </w:pPr>
      <w:r>
        <w:rPr>
          <w:rFonts w:ascii="Arial" w:hAnsi="Arial" w:cs="Arial"/>
          <w:b/>
          <w:noProof/>
          <w:color w:val="0000FF"/>
          <w:w w:val="200"/>
        </w:rPr>
        <w:lastRenderedPageBreak/>
        <w:drawing>
          <wp:inline distT="0" distB="0" distL="0" distR="0">
            <wp:extent cx="5858539" cy="3838353"/>
            <wp:effectExtent l="0" t="0" r="0" b="0"/>
            <wp:docPr id="71" name="Organization Chart 71">
              <a:hlinkClick xmlns:a="http://schemas.openxmlformats.org/drawingml/2006/main" r:id="rId19"/>
            </wp:docPr>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inline>
        </w:drawing>
      </w:r>
    </w:p>
    <w:p w:rsidR="004C0B62" w:rsidRPr="004C0B62" w:rsidRDefault="004C0B62" w:rsidP="004C0B62"/>
    <w:p w:rsidR="004C0B62" w:rsidRPr="004C0B62" w:rsidRDefault="004C0B62" w:rsidP="004C0B62"/>
    <w:p w:rsidR="004C0B62" w:rsidRPr="004C0B62" w:rsidRDefault="004C0B62" w:rsidP="004C0B62"/>
    <w:p w:rsidR="004C0B62" w:rsidRDefault="004C0B62" w:rsidP="004C0B62"/>
    <w:p w:rsidR="00282742" w:rsidRDefault="004C0B62" w:rsidP="004C0B62">
      <w:pPr>
        <w:tabs>
          <w:tab w:val="left" w:pos="7870"/>
        </w:tabs>
      </w:pPr>
      <w:r>
        <w:tab/>
      </w:r>
    </w:p>
    <w:p w:rsidR="004C0B62" w:rsidRDefault="004C0B62" w:rsidP="004C0B62">
      <w:pPr>
        <w:tabs>
          <w:tab w:val="left" w:pos="7870"/>
        </w:tabs>
      </w:pPr>
    </w:p>
    <w:p w:rsidR="004C0B62" w:rsidRDefault="004C0B62" w:rsidP="004C0B62">
      <w:pPr>
        <w:tabs>
          <w:tab w:val="left" w:pos="7870"/>
        </w:tabs>
      </w:pPr>
      <w:r>
        <w:rPr>
          <w:noProof/>
        </w:rPr>
        <w:lastRenderedPageBreak/>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_x0000_s1080" type="#_x0000_t63" style="position:absolute;margin-left:238.8pt;margin-top:-42.7pt;width:3in;height:206.35pt;z-index:251662336" adj="6285,24882" fillcolor="#cfc">
            <v:fill color2="fill lighten(0)" rotate="t" focusposition=".5,.5" focussize="" method="linear sigma" focus="100%" type="gradientRadial"/>
            <v:shadow on="t" color="#396" offset=",9pt" offset2=",14pt"/>
            <v:textbox style="mso-next-textbox:#_x0000_s1080">
              <w:txbxContent>
                <w:p w:rsidR="004C0B62" w:rsidRPr="007E0A75" w:rsidRDefault="004C0B62" w:rsidP="004C0B62">
                  <w:pPr>
                    <w:ind w:left="180"/>
                    <w:jc w:val="both"/>
                    <w:rPr>
                      <w:rFonts w:ascii="Arial" w:hAnsi="Arial" w:cs="Arial"/>
                      <w:b/>
                      <w:bCs/>
                      <w:i/>
                    </w:rPr>
                  </w:pPr>
                  <w:r w:rsidRPr="00E30648">
                    <w:rPr>
                      <w:rFonts w:ascii="Comic Sans MS" w:hAnsi="Comic Sans MS" w:cs="Arial"/>
                      <w:b/>
                      <w:bCs/>
                      <w:i/>
                      <w:color w:val="FF00FF"/>
                      <w:vertAlign w:val="subscript"/>
                    </w:rPr>
                    <w:t xml:space="preserve"> </w:t>
                  </w:r>
                  <w:r w:rsidRPr="007E0A75">
                    <w:rPr>
                      <w:rFonts w:ascii="Arial" w:hAnsi="Arial" w:cs="Arial"/>
                      <w:b/>
                      <w:bCs/>
                      <w:i/>
                    </w:rPr>
                    <w:t>PĂMÂNT DECOLORANT</w:t>
                  </w:r>
                </w:p>
                <w:p w:rsidR="004C0B62" w:rsidRPr="007E0A75" w:rsidRDefault="004C0B62" w:rsidP="004C0B62">
                  <w:pPr>
                    <w:ind w:left="180"/>
                    <w:jc w:val="both"/>
                    <w:rPr>
                      <w:rFonts w:ascii="Comic Sans MS" w:hAnsi="Comic Sans MS" w:cs="Arial"/>
                      <w:b/>
                      <w:bCs/>
                      <w:i/>
                      <w:vertAlign w:val="subscript"/>
                    </w:rPr>
                  </w:pPr>
                </w:p>
                <w:p w:rsidR="004C0B62" w:rsidRPr="005A0C7E" w:rsidRDefault="004C0B62" w:rsidP="004C0B62">
                  <w:pPr>
                    <w:numPr>
                      <w:ilvl w:val="0"/>
                      <w:numId w:val="11"/>
                    </w:numPr>
                    <w:tabs>
                      <w:tab w:val="clear" w:pos="900"/>
                      <w:tab w:val="num" w:pos="0"/>
                      <w:tab w:val="left" w:pos="360"/>
                    </w:tabs>
                    <w:spacing w:after="0" w:line="240" w:lineRule="auto"/>
                    <w:ind w:left="0" w:firstLine="0"/>
                    <w:rPr>
                      <w:rFonts w:ascii="Arial" w:hAnsi="Arial" w:cs="Arial"/>
                      <w:b/>
                      <w:bCs/>
                      <w:i/>
                      <w:color w:val="FF00FF"/>
                      <w:u w:val="single"/>
                      <w:vertAlign w:val="subscript"/>
                    </w:rPr>
                  </w:pPr>
                  <w:r w:rsidRPr="005A0C7E">
                    <w:rPr>
                      <w:rFonts w:ascii="Arial" w:hAnsi="Arial" w:cs="Arial"/>
                      <w:b/>
                      <w:color w:val="000080"/>
                    </w:rPr>
                    <w:t>rafinarea  produselor  petroliere</w:t>
                  </w:r>
                  <w:r w:rsidRPr="005A0C7E">
                    <w:rPr>
                      <w:rFonts w:ascii="Arial" w:hAnsi="Arial" w:cs="Arial"/>
                      <w:b/>
                    </w:rPr>
                    <w:t>,</w:t>
                  </w:r>
                </w:p>
                <w:p w:rsidR="004C0B62" w:rsidRPr="005A0C7E" w:rsidRDefault="004C0B62" w:rsidP="004C0B62">
                  <w:pPr>
                    <w:numPr>
                      <w:ilvl w:val="0"/>
                      <w:numId w:val="11"/>
                    </w:numPr>
                    <w:tabs>
                      <w:tab w:val="clear" w:pos="900"/>
                      <w:tab w:val="num" w:pos="360"/>
                    </w:tabs>
                    <w:spacing w:after="0" w:line="240" w:lineRule="auto"/>
                    <w:ind w:left="0" w:firstLine="0"/>
                    <w:rPr>
                      <w:rFonts w:ascii="Arial" w:hAnsi="Arial" w:cs="Arial"/>
                      <w:b/>
                    </w:rPr>
                  </w:pPr>
                  <w:r w:rsidRPr="005A0C7E">
                    <w:rPr>
                      <w:rFonts w:ascii="Arial" w:hAnsi="Arial" w:cs="Arial"/>
                      <w:b/>
                    </w:rPr>
                    <w:t xml:space="preserve">rafinarea uleiurilor minerale, vegetale şi animale, </w:t>
                  </w:r>
                </w:p>
                <w:p w:rsidR="004C0B62" w:rsidRPr="005A0C7E" w:rsidRDefault="004C0B62" w:rsidP="004C0B62">
                  <w:pPr>
                    <w:numPr>
                      <w:ilvl w:val="0"/>
                      <w:numId w:val="11"/>
                    </w:numPr>
                    <w:tabs>
                      <w:tab w:val="clear" w:pos="900"/>
                      <w:tab w:val="num" w:pos="360"/>
                    </w:tabs>
                    <w:spacing w:after="0" w:line="240" w:lineRule="auto"/>
                    <w:ind w:left="0" w:firstLine="0"/>
                    <w:rPr>
                      <w:rFonts w:ascii="Arial" w:hAnsi="Arial" w:cs="Arial"/>
                      <w:b/>
                      <w:color w:val="000080"/>
                    </w:rPr>
                  </w:pPr>
                  <w:r w:rsidRPr="005A0C7E">
                    <w:rPr>
                      <w:rFonts w:ascii="Arial" w:hAnsi="Arial" w:cs="Arial"/>
                      <w:b/>
                      <w:color w:val="000080"/>
                    </w:rPr>
                    <w:t>rafinarea grăsimilor şi a cerurilor</w:t>
                  </w:r>
                </w:p>
              </w:txbxContent>
            </v:textbox>
          </v:shape>
        </w:pict>
      </w:r>
      <w:r>
        <w:rPr>
          <w:noProof/>
        </w:rPr>
        <w:pict>
          <v:shape id="_x0000_s1079" type="#_x0000_t63" style="position:absolute;margin-left:-20.55pt;margin-top:-34.35pt;width:252pt;height:224.25pt;z-index:251661312" adj="22260,23483" fillcolor="#cfc">
            <v:fill color2="fill lighten(0)" rotate="t" focusposition=".5,.5" focussize="" method="linear sigma" focus="100%" type="gradientRadial"/>
            <v:shadow on="t" color="#396" offset=",9pt" offset2=",14pt"/>
            <v:textbox style="mso-next-textbox:#_x0000_s1079">
              <w:txbxContent>
                <w:p w:rsidR="004C0B62" w:rsidRPr="007E0A75" w:rsidRDefault="004C0B62" w:rsidP="004C0B62">
                  <w:pPr>
                    <w:jc w:val="center"/>
                    <w:rPr>
                      <w:rFonts w:ascii="Arial" w:hAnsi="Arial" w:cs="Arial"/>
                      <w:b/>
                      <w:i/>
                    </w:rPr>
                  </w:pPr>
                  <w:r w:rsidRPr="007E0A75">
                    <w:rPr>
                      <w:rFonts w:ascii="Arial" w:hAnsi="Arial" w:cs="Arial"/>
                      <w:b/>
                      <w:i/>
                    </w:rPr>
                    <w:t>GEL DE SILICE</w:t>
                  </w:r>
                </w:p>
                <w:p w:rsidR="004C0B62" w:rsidRPr="00C57596" w:rsidRDefault="004C0B62" w:rsidP="004C0B62">
                  <w:pPr>
                    <w:jc w:val="center"/>
                    <w:rPr>
                      <w:rFonts w:ascii="Comic Sans MS" w:hAnsi="Comic Sans MS" w:cs="Arial"/>
                      <w:b/>
                      <w:i/>
                      <w:sz w:val="24"/>
                      <w:szCs w:val="24"/>
                      <w:u w:val="single"/>
                    </w:rPr>
                  </w:pPr>
                </w:p>
                <w:p w:rsidR="004C0B62" w:rsidRPr="005A0C7E" w:rsidRDefault="004C0B62" w:rsidP="004C0B62">
                  <w:pPr>
                    <w:numPr>
                      <w:ilvl w:val="0"/>
                      <w:numId w:val="10"/>
                    </w:numPr>
                    <w:tabs>
                      <w:tab w:val="clear" w:pos="720"/>
                      <w:tab w:val="num" w:pos="0"/>
                      <w:tab w:val="left" w:pos="360"/>
                    </w:tabs>
                    <w:spacing w:after="0" w:line="240" w:lineRule="auto"/>
                    <w:ind w:left="0" w:firstLine="0"/>
                    <w:rPr>
                      <w:rFonts w:ascii="Arial" w:hAnsi="Arial" w:cs="Arial"/>
                      <w:b/>
                      <w:i/>
                      <w:color w:val="000080"/>
                      <w:u w:val="single"/>
                    </w:rPr>
                  </w:pPr>
                  <w:r w:rsidRPr="005A0C7E">
                    <w:rPr>
                      <w:rFonts w:ascii="Arial" w:hAnsi="Arial" w:cs="Arial"/>
                      <w:b/>
                      <w:color w:val="000080"/>
                    </w:rPr>
                    <w:t>rafinarea  produselor  petroliere,</w:t>
                  </w:r>
                </w:p>
                <w:p w:rsidR="004C0B62" w:rsidRPr="005A0C7E" w:rsidRDefault="004C0B62" w:rsidP="004C0B62">
                  <w:pPr>
                    <w:numPr>
                      <w:ilvl w:val="0"/>
                      <w:numId w:val="10"/>
                    </w:numPr>
                    <w:tabs>
                      <w:tab w:val="clear" w:pos="720"/>
                      <w:tab w:val="num" w:pos="360"/>
                    </w:tabs>
                    <w:spacing w:after="0" w:line="240" w:lineRule="auto"/>
                    <w:ind w:left="0" w:firstLine="0"/>
                    <w:rPr>
                      <w:rFonts w:ascii="Arial" w:hAnsi="Arial" w:cs="Arial"/>
                      <w:b/>
                    </w:rPr>
                  </w:pPr>
                  <w:r w:rsidRPr="005A0C7E">
                    <w:rPr>
                      <w:rFonts w:ascii="Arial" w:hAnsi="Arial" w:cs="Arial"/>
                      <w:b/>
                    </w:rPr>
                    <w:t>uscarea gazelor, purificarea şi dezodorizarea gazelor,</w:t>
                  </w:r>
                </w:p>
                <w:p w:rsidR="004C0B62" w:rsidRPr="005A0C7E" w:rsidRDefault="004C0B62" w:rsidP="004C0B62">
                  <w:pPr>
                    <w:numPr>
                      <w:ilvl w:val="0"/>
                      <w:numId w:val="10"/>
                    </w:numPr>
                    <w:tabs>
                      <w:tab w:val="clear" w:pos="720"/>
                      <w:tab w:val="num" w:pos="360"/>
                    </w:tabs>
                    <w:spacing w:after="0" w:line="240" w:lineRule="auto"/>
                    <w:ind w:left="0" w:firstLine="0"/>
                    <w:rPr>
                      <w:rFonts w:ascii="Arial" w:hAnsi="Arial" w:cs="Arial"/>
                      <w:b/>
                      <w:color w:val="000080"/>
                    </w:rPr>
                  </w:pPr>
                  <w:r w:rsidRPr="005A0C7E">
                    <w:rPr>
                      <w:rFonts w:ascii="Arial" w:hAnsi="Arial" w:cs="Arial"/>
                      <w:b/>
                      <w:color w:val="000080"/>
                    </w:rPr>
                    <w:t>adsorbţia H</w:t>
                  </w:r>
                  <w:r w:rsidRPr="005A0C7E">
                    <w:rPr>
                      <w:rFonts w:ascii="Arial" w:hAnsi="Arial" w:cs="Arial"/>
                      <w:b/>
                      <w:color w:val="000080"/>
                      <w:vertAlign w:val="subscript"/>
                    </w:rPr>
                    <w:t>2</w:t>
                  </w:r>
                  <w:r w:rsidRPr="005A0C7E">
                    <w:rPr>
                      <w:rFonts w:ascii="Arial" w:hAnsi="Arial" w:cs="Arial"/>
                      <w:b/>
                      <w:color w:val="000080"/>
                    </w:rPr>
                    <w:t>S,</w:t>
                  </w:r>
                </w:p>
                <w:p w:rsidR="004C0B62" w:rsidRPr="005A0C7E" w:rsidRDefault="004C0B62" w:rsidP="004C0B62">
                  <w:pPr>
                    <w:numPr>
                      <w:ilvl w:val="0"/>
                      <w:numId w:val="10"/>
                    </w:numPr>
                    <w:tabs>
                      <w:tab w:val="clear" w:pos="720"/>
                      <w:tab w:val="num" w:pos="360"/>
                    </w:tabs>
                    <w:spacing w:after="0" w:line="240" w:lineRule="auto"/>
                    <w:ind w:left="0" w:firstLine="0"/>
                    <w:rPr>
                      <w:rFonts w:ascii="Arial" w:hAnsi="Arial" w:cs="Arial"/>
                      <w:b/>
                    </w:rPr>
                  </w:pPr>
                  <w:r w:rsidRPr="005A0C7E">
                    <w:rPr>
                      <w:rFonts w:ascii="Arial" w:hAnsi="Arial" w:cs="Arial"/>
                      <w:b/>
                    </w:rPr>
                    <w:t>recuperarea</w:t>
                  </w:r>
                  <w:r>
                    <w:rPr>
                      <w:rFonts w:ascii="Arial" w:hAnsi="Arial" w:cs="Arial"/>
                      <w:b/>
                    </w:rPr>
                    <w:t xml:space="preserve"> </w:t>
                  </w:r>
                  <w:r w:rsidRPr="005A0C7E">
                    <w:rPr>
                      <w:rFonts w:ascii="Arial" w:hAnsi="Arial" w:cs="Arial"/>
                      <w:b/>
                    </w:rPr>
                    <w:t>şi purificarea soluţiilor de la</w:t>
                  </w:r>
                  <w:r>
                    <w:rPr>
                      <w:rFonts w:ascii="Arial" w:hAnsi="Arial" w:cs="Arial"/>
                      <w:b/>
                    </w:rPr>
                    <w:t xml:space="preserve"> </w:t>
                  </w:r>
                  <w:r w:rsidRPr="005A0C7E">
                    <w:rPr>
                      <w:rFonts w:ascii="Arial" w:hAnsi="Arial" w:cs="Arial"/>
                      <w:b/>
                    </w:rPr>
                    <w:t>spălătoriile chimice,</w:t>
                  </w:r>
                </w:p>
                <w:p w:rsidR="004C0B62" w:rsidRPr="005A0C7E" w:rsidRDefault="004C0B62" w:rsidP="004C0B62">
                  <w:pPr>
                    <w:numPr>
                      <w:ilvl w:val="0"/>
                      <w:numId w:val="10"/>
                    </w:numPr>
                    <w:tabs>
                      <w:tab w:val="clear" w:pos="720"/>
                      <w:tab w:val="num" w:pos="360"/>
                    </w:tabs>
                    <w:spacing w:after="0" w:line="240" w:lineRule="auto"/>
                    <w:ind w:left="0" w:firstLine="0"/>
                    <w:rPr>
                      <w:rFonts w:ascii="Arial" w:hAnsi="Arial" w:cs="Arial"/>
                      <w:bCs/>
                      <w:color w:val="000080"/>
                      <w:vertAlign w:val="subscript"/>
                    </w:rPr>
                  </w:pPr>
                  <w:r w:rsidRPr="005A0C7E">
                    <w:rPr>
                      <w:rFonts w:ascii="Arial" w:hAnsi="Arial" w:cs="Arial"/>
                      <w:b/>
                      <w:color w:val="000080"/>
                    </w:rPr>
                    <w:t>măşti contra gazelor</w:t>
                  </w:r>
                </w:p>
              </w:txbxContent>
            </v:textbox>
          </v:shape>
        </w:pict>
      </w:r>
    </w:p>
    <w:p w:rsidR="004C0B62" w:rsidRDefault="004C0B62" w:rsidP="004C0B62">
      <w:pPr>
        <w:tabs>
          <w:tab w:val="left" w:pos="7033"/>
        </w:tabs>
      </w:pPr>
      <w:r>
        <w:tab/>
      </w:r>
    </w:p>
    <w:p w:rsidR="004C0B62" w:rsidRDefault="004C0B62" w:rsidP="004C0B62">
      <w:pPr>
        <w:tabs>
          <w:tab w:val="left" w:pos="7870"/>
        </w:tabs>
      </w:pPr>
    </w:p>
    <w:p w:rsidR="004C0B62" w:rsidRPr="004C0B62" w:rsidRDefault="004C0B62" w:rsidP="004C0B62"/>
    <w:p w:rsidR="004C0B62" w:rsidRPr="00F71BAC" w:rsidRDefault="004C0B62" w:rsidP="004C0B62">
      <w:pPr>
        <w:jc w:val="center"/>
        <w:rPr>
          <w:rFonts w:ascii="Comic Sans MS" w:hAnsi="Comic Sans MS"/>
          <w:b/>
          <w:i/>
          <w:color w:val="FF6600"/>
          <w:sz w:val="18"/>
          <w:szCs w:val="18"/>
        </w:rPr>
      </w:pPr>
      <w:r>
        <w:rPr>
          <w:noProof/>
        </w:rPr>
        <w:pict>
          <v:shape id="_x0000_s1081" type="#_x0000_t63" style="position:absolute;left:0;text-align:left;margin-left:424.8pt;margin-top:15.3pt;width:108pt;height:108pt;z-index:251663360" adj="-12800,21710" fillcolor="#cfc">
            <v:fill color2="fill lighten(0)" rotate="t" focusposition=".5,.5" focussize="" method="linear sigma" focus="100%" type="gradientRadial"/>
            <v:shadow on="t" color="#396" offset=",9pt" offset2=",14pt"/>
            <v:textbox style="mso-next-textbox:#_x0000_s1081">
              <w:txbxContent>
                <w:p w:rsidR="004C0B62" w:rsidRPr="00F71BAC" w:rsidRDefault="004C0B62" w:rsidP="004C0B62">
                  <w:pPr>
                    <w:jc w:val="center"/>
                    <w:rPr>
                      <w:rFonts w:ascii="Arial" w:hAnsi="Arial" w:cs="Arial"/>
                      <w:b/>
                      <w:i/>
                    </w:rPr>
                  </w:pPr>
                  <w:r w:rsidRPr="00F71BAC">
                    <w:rPr>
                      <w:rFonts w:ascii="Arial" w:hAnsi="Arial" w:cs="Arial"/>
                      <w:b/>
                      <w:i/>
                    </w:rPr>
                    <w:t>CĂRBUNE DE OASE</w:t>
                  </w:r>
                </w:p>
                <w:p w:rsidR="004C0B62" w:rsidRPr="00F71BAC" w:rsidRDefault="004C0B62" w:rsidP="004C0B62">
                  <w:pPr>
                    <w:numPr>
                      <w:ilvl w:val="0"/>
                      <w:numId w:val="12"/>
                    </w:numPr>
                    <w:spacing w:after="0" w:line="240" w:lineRule="auto"/>
                    <w:rPr>
                      <w:rFonts w:ascii="Arial" w:hAnsi="Arial" w:cs="Arial"/>
                      <w:b/>
                      <w:color w:val="000080"/>
                    </w:rPr>
                  </w:pPr>
                  <w:r w:rsidRPr="00F71BAC">
                    <w:rPr>
                      <w:rFonts w:ascii="Arial" w:hAnsi="Arial" w:cs="Arial"/>
                      <w:b/>
                      <w:color w:val="000080"/>
                    </w:rPr>
                    <w:t>rafinarea</w:t>
                  </w:r>
                </w:p>
                <w:p w:rsidR="004C0B62" w:rsidRPr="00F71BAC" w:rsidRDefault="004C0B62" w:rsidP="004C0B62">
                  <w:pPr>
                    <w:rPr>
                      <w:rFonts w:ascii="Arial" w:hAnsi="Arial" w:cs="Arial"/>
                      <w:b/>
                      <w:bCs/>
                      <w:color w:val="000080"/>
                      <w:vertAlign w:val="subscript"/>
                    </w:rPr>
                  </w:pPr>
                  <w:r w:rsidRPr="00F71BAC">
                    <w:rPr>
                      <w:rFonts w:ascii="Arial" w:hAnsi="Arial" w:cs="Arial"/>
                      <w:b/>
                      <w:color w:val="000080"/>
                    </w:rPr>
                    <w:t>zahărului</w:t>
                  </w:r>
                </w:p>
              </w:txbxContent>
            </v:textbox>
          </v:shape>
        </w:pict>
      </w:r>
      <w:r>
        <w:tab/>
      </w:r>
    </w:p>
    <w:p w:rsidR="004C0B62" w:rsidRPr="004C0B62" w:rsidRDefault="004C0B62" w:rsidP="004C0B62">
      <w:pPr>
        <w:tabs>
          <w:tab w:val="left" w:pos="10432"/>
        </w:tabs>
      </w:pPr>
    </w:p>
    <w:p w:rsidR="004C0B62" w:rsidRDefault="004C0B62" w:rsidP="004C0B62"/>
    <w:p w:rsidR="004C0B62" w:rsidRPr="00F71BAC" w:rsidRDefault="004C0B62" w:rsidP="004C0B62">
      <w:pPr>
        <w:jc w:val="center"/>
        <w:rPr>
          <w:rFonts w:ascii="Comic Sans MS" w:hAnsi="Comic Sans MS"/>
          <w:b/>
          <w:i/>
          <w:color w:val="FF6600"/>
          <w:sz w:val="18"/>
          <w:szCs w:val="18"/>
        </w:rPr>
      </w:pPr>
      <w:r>
        <w:rPr>
          <w:noProof/>
        </w:rPr>
        <w:pict>
          <v:shape id="_x0000_s1082" type="#_x0000_t63" style="position:absolute;left:0;text-align:left;margin-left:-28.75pt;margin-top:12.85pt;width:198pt;height:344.05pt;z-index:251664384" adj="26324,4423" fillcolor="#cfc">
            <v:fill rotate="t" focusposition=".5,.5" focussize="" focus="100%" type="gradientRadial"/>
            <v:shadow on="t" color="#396" offset=",9pt" offset2=",14pt"/>
            <v:textbox style="mso-next-textbox:#_x0000_s1082">
              <w:txbxContent>
                <w:p w:rsidR="004C0B62" w:rsidRPr="00E30648" w:rsidRDefault="004C0B62" w:rsidP="004C0B62">
                  <w:pPr>
                    <w:ind w:left="180"/>
                    <w:jc w:val="center"/>
                    <w:rPr>
                      <w:rFonts w:ascii="Arial" w:hAnsi="Arial" w:cs="Arial"/>
                      <w:b/>
                      <w:bCs/>
                      <w:i/>
                    </w:rPr>
                  </w:pPr>
                  <w:r w:rsidRPr="00E30648">
                    <w:rPr>
                      <w:rFonts w:ascii="Arial" w:hAnsi="Arial" w:cs="Arial"/>
                      <w:b/>
                      <w:bCs/>
                      <w:i/>
                    </w:rPr>
                    <w:t>CĂRBUNE ACTIV</w:t>
                  </w:r>
                </w:p>
                <w:p w:rsidR="004C0B62" w:rsidRPr="00616A8C" w:rsidRDefault="004C0B62" w:rsidP="004C0B62">
                  <w:pPr>
                    <w:ind w:left="180"/>
                    <w:jc w:val="center"/>
                    <w:rPr>
                      <w:rFonts w:ascii="Arial" w:hAnsi="Arial" w:cs="Arial"/>
                      <w:b/>
                      <w:bCs/>
                      <w:i/>
                      <w:u w:val="single"/>
                    </w:rPr>
                  </w:pPr>
                </w:p>
                <w:p w:rsidR="004C0B62" w:rsidRPr="00616A8C" w:rsidRDefault="004C0B62" w:rsidP="004C0B62">
                  <w:pPr>
                    <w:numPr>
                      <w:ilvl w:val="0"/>
                      <w:numId w:val="13"/>
                    </w:numPr>
                    <w:spacing w:after="0" w:line="240" w:lineRule="auto"/>
                    <w:jc w:val="both"/>
                    <w:rPr>
                      <w:rFonts w:ascii="Arial" w:hAnsi="Arial" w:cs="Arial"/>
                      <w:b/>
                      <w:color w:val="000080"/>
                    </w:rPr>
                  </w:pPr>
                  <w:r w:rsidRPr="00616A8C">
                    <w:rPr>
                      <w:rFonts w:ascii="Arial" w:hAnsi="Arial" w:cs="Arial"/>
                      <w:b/>
                      <w:color w:val="000080"/>
                    </w:rPr>
                    <w:t xml:space="preserve">rafinarea uleiurilor </w:t>
                  </w:r>
                  <w:r>
                    <w:rPr>
                      <w:rFonts w:ascii="Arial" w:hAnsi="Arial" w:cs="Arial"/>
                      <w:b/>
                      <w:color w:val="000080"/>
                    </w:rPr>
                    <w:t>minerale, vegetale şi animale</w:t>
                  </w:r>
                </w:p>
                <w:p w:rsidR="004C0B62" w:rsidRPr="00616A8C" w:rsidRDefault="004C0B62" w:rsidP="004C0B62">
                  <w:pPr>
                    <w:numPr>
                      <w:ilvl w:val="0"/>
                      <w:numId w:val="13"/>
                    </w:numPr>
                    <w:spacing w:after="0" w:line="240" w:lineRule="auto"/>
                    <w:jc w:val="both"/>
                    <w:rPr>
                      <w:rFonts w:ascii="Arial" w:hAnsi="Arial" w:cs="Arial"/>
                      <w:b/>
                      <w:bCs/>
                      <w:i/>
                      <w:u w:val="single"/>
                      <w:vertAlign w:val="subscript"/>
                    </w:rPr>
                  </w:pPr>
                  <w:r w:rsidRPr="00616A8C">
                    <w:rPr>
                      <w:rFonts w:ascii="Arial" w:hAnsi="Arial" w:cs="Arial"/>
                      <w:b/>
                    </w:rPr>
                    <w:t>rafinarea  zahărului</w:t>
                  </w:r>
                </w:p>
                <w:p w:rsidR="004C0B62" w:rsidRPr="00E30648" w:rsidRDefault="004C0B62" w:rsidP="004C0B62">
                  <w:pPr>
                    <w:numPr>
                      <w:ilvl w:val="0"/>
                      <w:numId w:val="13"/>
                    </w:numPr>
                    <w:spacing w:after="0" w:line="240" w:lineRule="auto"/>
                    <w:jc w:val="both"/>
                    <w:rPr>
                      <w:rFonts w:ascii="Arial" w:hAnsi="Arial" w:cs="Arial"/>
                      <w:b/>
                    </w:rPr>
                  </w:pPr>
                  <w:r w:rsidRPr="00616A8C">
                    <w:rPr>
                      <w:rFonts w:ascii="Arial" w:hAnsi="Arial" w:cs="Arial"/>
                      <w:b/>
                      <w:color w:val="000080"/>
                    </w:rPr>
                    <w:t>decolorarea lichidelor</w:t>
                  </w:r>
                </w:p>
                <w:p w:rsidR="004C0B62" w:rsidRPr="00E30648" w:rsidRDefault="004C0B62" w:rsidP="004C0B62">
                  <w:pPr>
                    <w:numPr>
                      <w:ilvl w:val="0"/>
                      <w:numId w:val="13"/>
                    </w:numPr>
                    <w:spacing w:after="0" w:line="240" w:lineRule="auto"/>
                    <w:rPr>
                      <w:rFonts w:ascii="Arial" w:hAnsi="Arial" w:cs="Arial"/>
                      <w:b/>
                      <w:color w:val="0000FF"/>
                    </w:rPr>
                  </w:pPr>
                  <w:r w:rsidRPr="00616A8C">
                    <w:rPr>
                      <w:rFonts w:ascii="Arial" w:hAnsi="Arial" w:cs="Arial"/>
                      <w:b/>
                      <w:color w:val="FF6600"/>
                    </w:rPr>
                    <w:t xml:space="preserve"> </w:t>
                  </w:r>
                  <w:r w:rsidRPr="00616A8C">
                    <w:rPr>
                      <w:rFonts w:ascii="Arial" w:hAnsi="Arial" w:cs="Arial"/>
                      <w:b/>
                    </w:rPr>
                    <w:t>purificarea şi decolorarea apei, îndepărtarea excesului de clor</w:t>
                  </w:r>
                  <w:r>
                    <w:rPr>
                      <w:rFonts w:ascii="Arial" w:hAnsi="Arial" w:cs="Arial"/>
                      <w:b/>
                    </w:rPr>
                    <w:t xml:space="preserve"> după sterilizarea apei cu </w:t>
                  </w:r>
                  <w:r w:rsidRPr="00F71BAC">
                    <w:rPr>
                      <w:rFonts w:ascii="Arial" w:hAnsi="Arial" w:cs="Arial"/>
                      <w:b/>
                      <w:color w:val="CCFFCC"/>
                    </w:rPr>
                    <w:t>clor</w:t>
                  </w:r>
                </w:p>
                <w:p w:rsidR="004C0B62" w:rsidRPr="00616A8C" w:rsidRDefault="004C0B62" w:rsidP="004C0B62">
                  <w:pPr>
                    <w:numPr>
                      <w:ilvl w:val="0"/>
                      <w:numId w:val="13"/>
                    </w:numPr>
                    <w:spacing w:after="0" w:line="240" w:lineRule="auto"/>
                    <w:jc w:val="both"/>
                    <w:rPr>
                      <w:rFonts w:ascii="Arial" w:hAnsi="Arial" w:cs="Arial"/>
                      <w:b/>
                      <w:color w:val="0000FF"/>
                    </w:rPr>
                  </w:pPr>
                  <w:r w:rsidRPr="00616A8C">
                    <w:rPr>
                      <w:rFonts w:ascii="Arial" w:hAnsi="Arial" w:cs="Arial"/>
                      <w:b/>
                      <w:color w:val="000080"/>
                    </w:rPr>
                    <w:t>separarea gazolinei din gazele de sondă</w:t>
                  </w:r>
                  <w:r w:rsidRPr="00616A8C">
                    <w:rPr>
                      <w:rFonts w:ascii="Arial" w:hAnsi="Arial" w:cs="Arial"/>
                      <w:b/>
                      <w:color w:val="0000FF"/>
                    </w:rPr>
                    <w:t>,</w:t>
                  </w:r>
                </w:p>
                <w:p w:rsidR="004C0B62" w:rsidRDefault="004C0B62" w:rsidP="004C0B62">
                  <w:pPr>
                    <w:numPr>
                      <w:ilvl w:val="0"/>
                      <w:numId w:val="13"/>
                    </w:numPr>
                    <w:spacing w:after="0" w:line="240" w:lineRule="auto"/>
                    <w:jc w:val="both"/>
                    <w:rPr>
                      <w:rFonts w:ascii="Arial" w:hAnsi="Arial" w:cs="Arial"/>
                      <w:b/>
                      <w:color w:val="FF6600"/>
                    </w:rPr>
                  </w:pPr>
                  <w:r>
                    <w:rPr>
                      <w:rFonts w:ascii="Arial" w:hAnsi="Arial" w:cs="Arial"/>
                      <w:b/>
                    </w:rPr>
                    <w:t>măşti contra g</w:t>
                  </w:r>
                  <w:r w:rsidRPr="00616A8C">
                    <w:rPr>
                      <w:rFonts w:ascii="Arial" w:hAnsi="Arial" w:cs="Arial"/>
                      <w:b/>
                    </w:rPr>
                    <w:t>azelor</w:t>
                  </w:r>
                </w:p>
                <w:p w:rsidR="004C0B62" w:rsidRPr="00616A8C" w:rsidRDefault="004C0B62" w:rsidP="004C0B62">
                  <w:pPr>
                    <w:numPr>
                      <w:ilvl w:val="0"/>
                      <w:numId w:val="13"/>
                    </w:numPr>
                    <w:spacing w:after="0" w:line="240" w:lineRule="auto"/>
                    <w:jc w:val="both"/>
                    <w:rPr>
                      <w:rFonts w:ascii="Arial" w:hAnsi="Arial" w:cs="Arial"/>
                      <w:b/>
                      <w:color w:val="FF6600"/>
                    </w:rPr>
                  </w:pPr>
                  <w:r>
                    <w:rPr>
                      <w:rFonts w:ascii="Arial" w:hAnsi="Arial" w:cs="Arial"/>
                      <w:b/>
                      <w:color w:val="000080"/>
                    </w:rPr>
                    <w:t>aplicaţ</w:t>
                  </w:r>
                  <w:r w:rsidRPr="00616A8C">
                    <w:rPr>
                      <w:rFonts w:ascii="Arial" w:hAnsi="Arial" w:cs="Arial"/>
                      <w:b/>
                      <w:color w:val="000080"/>
                    </w:rPr>
                    <w:t>ii medicale</w:t>
                  </w:r>
                </w:p>
              </w:txbxContent>
            </v:textbox>
          </v:shape>
        </w:pict>
      </w:r>
      <w:r>
        <w:rPr>
          <w:noProof/>
        </w:rPr>
        <w:pict>
          <v:shape id="_x0000_s1078" type="#_x0000_t63" style="position:absolute;left:0;text-align:left;margin-left:212.15pt;margin-top:19.7pt;width:162pt;height:111.9pt;z-index:251660288" adj="5367,17151" fillcolor="#cfc">
            <v:fill color2="fill lighten(0)" rotate="t" focusposition=".5,.5" focussize="" method="linear sigma" focus="100%" type="gradientRadial"/>
            <v:shadow on="t" color="#396" offset=",9pt" offset2=",14pt"/>
            <v:textbox style="mso-next-textbox:#_x0000_s1078">
              <w:txbxContent>
                <w:p w:rsidR="004C0B62" w:rsidRPr="00F71BAC" w:rsidRDefault="004C0B62" w:rsidP="004C0B62">
                  <w:pPr>
                    <w:jc w:val="center"/>
                    <w:rPr>
                      <w:rFonts w:ascii="Arial" w:hAnsi="Arial" w:cs="Arial"/>
                      <w:b/>
                      <w:bCs/>
                      <w:i/>
                      <w:sz w:val="36"/>
                      <w:szCs w:val="36"/>
                      <w:u w:val="single"/>
                      <w:vertAlign w:val="subscript"/>
                    </w:rPr>
                  </w:pPr>
                  <w:r w:rsidRPr="00F71BAC">
                    <w:rPr>
                      <w:rFonts w:ascii="Arial" w:hAnsi="Arial" w:cs="Arial"/>
                      <w:b/>
                      <w:bCs/>
                      <w:i/>
                      <w:sz w:val="36"/>
                      <w:szCs w:val="36"/>
                      <w:u w:val="single"/>
                      <w:vertAlign w:val="subscript"/>
                    </w:rPr>
                    <w:t>APLICAŢIILE</w:t>
                  </w:r>
                </w:p>
                <w:p w:rsidR="004C0B62" w:rsidRPr="00F71BAC" w:rsidRDefault="004C0B62" w:rsidP="004C0B62">
                  <w:pPr>
                    <w:jc w:val="center"/>
                    <w:rPr>
                      <w:rFonts w:ascii="Arial" w:hAnsi="Arial" w:cs="Arial"/>
                      <w:b/>
                      <w:bCs/>
                      <w:i/>
                      <w:sz w:val="36"/>
                      <w:szCs w:val="36"/>
                      <w:u w:val="single"/>
                      <w:vertAlign w:val="subscript"/>
                    </w:rPr>
                  </w:pPr>
                  <w:r w:rsidRPr="00F71BAC">
                    <w:rPr>
                      <w:rFonts w:ascii="Arial" w:hAnsi="Arial" w:cs="Arial"/>
                      <w:b/>
                      <w:bCs/>
                      <w:i/>
                      <w:sz w:val="36"/>
                      <w:szCs w:val="36"/>
                      <w:u w:val="single"/>
                      <w:vertAlign w:val="subscript"/>
                    </w:rPr>
                    <w:t>ADSORBŢIEI</w:t>
                  </w:r>
                </w:p>
              </w:txbxContent>
            </v:textbox>
          </v:shape>
        </w:pict>
      </w:r>
      <w:r>
        <w:tab/>
        <w:t xml:space="preserve">               </w:t>
      </w:r>
      <w:r>
        <w:tab/>
      </w:r>
      <w:r>
        <w:tab/>
      </w:r>
      <w:r>
        <w:tab/>
      </w:r>
      <w:r>
        <w:tab/>
      </w:r>
      <w:r>
        <w:tab/>
      </w:r>
      <w:r>
        <w:tab/>
      </w:r>
      <w:r>
        <w:tab/>
      </w:r>
    </w:p>
    <w:p w:rsidR="004C0B62" w:rsidRDefault="004C0B62" w:rsidP="004C0B62">
      <w:pPr>
        <w:tabs>
          <w:tab w:val="left" w:pos="10348"/>
        </w:tabs>
      </w:pPr>
    </w:p>
    <w:p w:rsidR="004C0B62" w:rsidRDefault="004C0B62" w:rsidP="004C0B62">
      <w:pPr>
        <w:tabs>
          <w:tab w:val="left" w:pos="10348"/>
        </w:tabs>
      </w:pPr>
    </w:p>
    <w:p w:rsidR="004C0B62" w:rsidRDefault="004C0B62" w:rsidP="004C0B62">
      <w:pPr>
        <w:tabs>
          <w:tab w:val="left" w:pos="10348"/>
        </w:tabs>
      </w:pPr>
      <w:r>
        <w:rPr>
          <w:noProof/>
        </w:rPr>
        <w:pict>
          <v:shape id="_x0000_s1084" type="#_x0000_t63" style="position:absolute;margin-left:397.4pt;margin-top:3.8pt;width:200.35pt;height:153.2pt;z-index:251666432" adj="-2259,-56" fillcolor="#cfc">
            <v:fill rotate="t" focusposition=".5,.5" focussize="" focus="100%" type="gradientRadial"/>
            <v:shadow on="t" color="#396" offset=",9pt" offset2=",14pt"/>
            <v:textbox style="mso-next-textbox:#_x0000_s1084">
              <w:txbxContent>
                <w:p w:rsidR="004C0B62" w:rsidRPr="00F71BAC" w:rsidRDefault="004C0B62" w:rsidP="004C0B62">
                  <w:pPr>
                    <w:ind w:left="180"/>
                    <w:jc w:val="center"/>
                    <w:rPr>
                      <w:rFonts w:ascii="Arial" w:hAnsi="Arial" w:cs="Arial"/>
                      <w:b/>
                      <w:bCs/>
                      <w:color w:val="339966"/>
                      <w:vertAlign w:val="subscript"/>
                    </w:rPr>
                  </w:pPr>
                  <w:r w:rsidRPr="00F71BAC">
                    <w:rPr>
                      <w:rFonts w:ascii="Arial" w:hAnsi="Arial" w:cs="Arial"/>
                      <w:b/>
                      <w:bCs/>
                      <w:i/>
                    </w:rPr>
                    <w:t>SCHIMBĂTORII DE IONI</w:t>
                  </w:r>
                  <w:r w:rsidRPr="00F71BAC">
                    <w:rPr>
                      <w:rFonts w:ascii="Arial" w:hAnsi="Arial" w:cs="Arial"/>
                      <w:b/>
                      <w:bCs/>
                      <w:color w:val="339966"/>
                      <w:vertAlign w:val="subscript"/>
                    </w:rPr>
                    <w:t xml:space="preserve"> </w:t>
                  </w:r>
                </w:p>
                <w:p w:rsidR="004C0B62" w:rsidRDefault="004C0B62" w:rsidP="004C0B62">
                  <w:pPr>
                    <w:ind w:left="180"/>
                    <w:jc w:val="center"/>
                    <w:rPr>
                      <w:rFonts w:ascii="Arial" w:hAnsi="Arial" w:cs="Arial"/>
                      <w:b/>
                      <w:bCs/>
                      <w:color w:val="339966"/>
                      <w:sz w:val="28"/>
                      <w:szCs w:val="28"/>
                      <w:vertAlign w:val="subscript"/>
                    </w:rPr>
                  </w:pPr>
                </w:p>
                <w:p w:rsidR="004C0B62" w:rsidRPr="00F71BAC" w:rsidRDefault="004C0B62" w:rsidP="004C0B62">
                  <w:pPr>
                    <w:numPr>
                      <w:ilvl w:val="0"/>
                      <w:numId w:val="15"/>
                    </w:numPr>
                    <w:spacing w:after="0" w:line="240" w:lineRule="auto"/>
                    <w:rPr>
                      <w:rFonts w:ascii="Arial" w:hAnsi="Arial" w:cs="Arial"/>
                      <w:b/>
                      <w:color w:val="000080"/>
                    </w:rPr>
                  </w:pPr>
                  <w:r w:rsidRPr="00F71BAC">
                    <w:rPr>
                      <w:rFonts w:ascii="Arial" w:hAnsi="Arial" w:cs="Arial"/>
                      <w:b/>
                      <w:color w:val="000080"/>
                    </w:rPr>
                    <w:t xml:space="preserve">desalinizarea apei de mare </w:t>
                  </w:r>
                </w:p>
                <w:p w:rsidR="004C0B62" w:rsidRDefault="004C0B62" w:rsidP="004C0B62">
                  <w:pPr>
                    <w:numPr>
                      <w:ilvl w:val="0"/>
                      <w:numId w:val="15"/>
                    </w:numPr>
                    <w:spacing w:after="0" w:line="240" w:lineRule="auto"/>
                    <w:rPr>
                      <w:rFonts w:ascii="Arial" w:hAnsi="Arial" w:cs="Arial"/>
                      <w:b/>
                    </w:rPr>
                  </w:pPr>
                  <w:r w:rsidRPr="00F71BAC">
                    <w:rPr>
                      <w:rFonts w:ascii="Arial" w:hAnsi="Arial" w:cs="Arial"/>
                      <w:b/>
                    </w:rPr>
                    <w:t>dedu</w:t>
                  </w:r>
                  <w:r>
                    <w:rPr>
                      <w:rFonts w:ascii="Arial" w:hAnsi="Arial" w:cs="Arial"/>
                      <w:b/>
                    </w:rPr>
                    <w:t>rizarea şi demineralizarea apei</w:t>
                  </w:r>
                </w:p>
                <w:p w:rsidR="004C0B62" w:rsidRPr="00F71BAC" w:rsidRDefault="004C0B62" w:rsidP="004C0B62">
                  <w:pPr>
                    <w:numPr>
                      <w:ilvl w:val="0"/>
                      <w:numId w:val="15"/>
                    </w:numPr>
                    <w:spacing w:after="0" w:line="240" w:lineRule="auto"/>
                    <w:rPr>
                      <w:rFonts w:ascii="Arial" w:hAnsi="Arial" w:cs="Arial"/>
                      <w:b/>
                      <w:color w:val="000080"/>
                    </w:rPr>
                  </w:pPr>
                  <w:r w:rsidRPr="00F71BAC">
                    <w:rPr>
                      <w:rFonts w:ascii="Arial" w:hAnsi="Arial" w:cs="Arial"/>
                      <w:b/>
                      <w:bCs/>
                      <w:color w:val="000080"/>
                    </w:rPr>
                    <w:t>defenolarea apelor uzate</w:t>
                  </w:r>
                </w:p>
                <w:p w:rsidR="004C0B62" w:rsidRPr="00F71BAC" w:rsidRDefault="004C0B62" w:rsidP="004C0B62">
                  <w:pPr>
                    <w:rPr>
                      <w:rFonts w:ascii="Arial" w:hAnsi="Arial" w:cs="Arial"/>
                      <w:b/>
                      <w:bCs/>
                      <w:color w:val="000080"/>
                      <w:vertAlign w:val="subscript"/>
                    </w:rPr>
                  </w:pPr>
                </w:p>
              </w:txbxContent>
            </v:textbox>
          </v:shape>
        </w:pict>
      </w:r>
    </w:p>
    <w:p w:rsidR="004C0B62" w:rsidRDefault="004C0B62" w:rsidP="004C0B62">
      <w:pPr>
        <w:tabs>
          <w:tab w:val="left" w:pos="10348"/>
        </w:tabs>
      </w:pPr>
    </w:p>
    <w:p w:rsidR="004C0B62" w:rsidRDefault="004C0B62" w:rsidP="004C0B62">
      <w:pPr>
        <w:tabs>
          <w:tab w:val="left" w:pos="6011"/>
        </w:tabs>
      </w:pPr>
      <w:r>
        <w:tab/>
      </w:r>
    </w:p>
    <w:p w:rsidR="004C0B62" w:rsidRPr="004C0B62" w:rsidRDefault="004C0B62" w:rsidP="004C0B62">
      <w:pPr>
        <w:tabs>
          <w:tab w:val="left" w:pos="10348"/>
        </w:tabs>
      </w:pPr>
      <w:r>
        <w:rPr>
          <w:noProof/>
        </w:rPr>
        <w:pict>
          <v:shape id="_x0000_s1083" type="#_x0000_t63" style="position:absolute;margin-left:183.85pt;margin-top:12.65pt;width:236.45pt;height:243pt;z-index:251665408" adj="10711,-3227" fillcolor="#cfc">
            <v:fill rotate="t" focusposition=".5,.5" focussize="" focus="100%" type="gradientRadial"/>
            <v:shadow on="t" color="#396" offset=",9pt" offset2=",14pt"/>
            <v:textbox style="mso-next-textbox:#_x0000_s1083">
              <w:txbxContent>
                <w:p w:rsidR="004C0B62" w:rsidRPr="00E30648" w:rsidRDefault="004C0B62" w:rsidP="004C0B62">
                  <w:pPr>
                    <w:ind w:left="180"/>
                    <w:rPr>
                      <w:rFonts w:ascii="Arial" w:hAnsi="Arial" w:cs="Arial"/>
                      <w:b/>
                      <w:i/>
                    </w:rPr>
                  </w:pPr>
                  <w:r w:rsidRPr="00E30648">
                    <w:rPr>
                      <w:rFonts w:ascii="Arial" w:hAnsi="Arial" w:cs="Arial"/>
                      <w:b/>
                      <w:bCs/>
                      <w:i/>
                    </w:rPr>
                    <w:t>SITE MOLECULARE</w:t>
                  </w:r>
                  <w:r w:rsidRPr="00E30648">
                    <w:rPr>
                      <w:rFonts w:ascii="Arial" w:hAnsi="Arial" w:cs="Arial"/>
                      <w:b/>
                      <w:i/>
                    </w:rPr>
                    <w:t xml:space="preserve"> </w:t>
                  </w:r>
                </w:p>
                <w:p w:rsidR="004C0B62" w:rsidRPr="00F71BAC" w:rsidRDefault="004C0B62" w:rsidP="004C0B62">
                  <w:pPr>
                    <w:numPr>
                      <w:ilvl w:val="0"/>
                      <w:numId w:val="14"/>
                    </w:numPr>
                    <w:tabs>
                      <w:tab w:val="left" w:pos="360"/>
                    </w:tabs>
                    <w:spacing w:after="0" w:line="240" w:lineRule="auto"/>
                    <w:rPr>
                      <w:rFonts w:ascii="Arial" w:hAnsi="Arial" w:cs="Arial"/>
                      <w:b/>
                      <w:bCs/>
                      <w:color w:val="339966"/>
                      <w:vertAlign w:val="subscript"/>
                    </w:rPr>
                  </w:pPr>
                  <w:r>
                    <w:rPr>
                      <w:rFonts w:ascii="Arial" w:hAnsi="Arial" w:cs="Arial"/>
                      <w:b/>
                      <w:color w:val="000080"/>
                    </w:rPr>
                    <w:t>uscarea gazelor şi a lichidelor</w:t>
                  </w:r>
                </w:p>
                <w:p w:rsidR="004C0B62" w:rsidRPr="00F71BAC" w:rsidRDefault="004C0B62" w:rsidP="004C0B62">
                  <w:pPr>
                    <w:numPr>
                      <w:ilvl w:val="0"/>
                      <w:numId w:val="14"/>
                    </w:numPr>
                    <w:tabs>
                      <w:tab w:val="left" w:pos="360"/>
                    </w:tabs>
                    <w:spacing w:after="0" w:line="240" w:lineRule="auto"/>
                    <w:rPr>
                      <w:rFonts w:ascii="Arial" w:hAnsi="Arial" w:cs="Arial"/>
                      <w:b/>
                      <w:bCs/>
                      <w:color w:val="339966"/>
                      <w:vertAlign w:val="subscript"/>
                    </w:rPr>
                  </w:pPr>
                  <w:r w:rsidRPr="00E30648">
                    <w:rPr>
                      <w:rFonts w:ascii="Arial" w:hAnsi="Arial" w:cs="Arial"/>
                      <w:b/>
                    </w:rPr>
                    <w:t>p</w:t>
                  </w:r>
                  <w:r>
                    <w:rPr>
                      <w:rFonts w:ascii="Arial" w:hAnsi="Arial" w:cs="Arial"/>
                      <w:b/>
                    </w:rPr>
                    <w:t>urificarea argonului</w:t>
                  </w:r>
                </w:p>
                <w:p w:rsidR="004C0B62" w:rsidRPr="00F71BAC" w:rsidRDefault="004C0B62" w:rsidP="004C0B62">
                  <w:pPr>
                    <w:numPr>
                      <w:ilvl w:val="0"/>
                      <w:numId w:val="14"/>
                    </w:numPr>
                    <w:tabs>
                      <w:tab w:val="left" w:pos="360"/>
                    </w:tabs>
                    <w:spacing w:after="0" w:line="240" w:lineRule="auto"/>
                    <w:rPr>
                      <w:rFonts w:ascii="Arial" w:hAnsi="Arial" w:cs="Arial"/>
                      <w:b/>
                      <w:bCs/>
                      <w:color w:val="339966"/>
                      <w:vertAlign w:val="subscript"/>
                    </w:rPr>
                  </w:pPr>
                  <w:r w:rsidRPr="00F71BAC">
                    <w:rPr>
                      <w:rFonts w:ascii="Arial" w:hAnsi="Arial" w:cs="Arial"/>
                      <w:b/>
                      <w:color w:val="000080"/>
                    </w:rPr>
                    <w:t>separarea parafinelor</w:t>
                  </w:r>
                </w:p>
                <w:p w:rsidR="004C0B62" w:rsidRPr="00E30648" w:rsidRDefault="004C0B62" w:rsidP="004C0B62">
                  <w:pPr>
                    <w:numPr>
                      <w:ilvl w:val="0"/>
                      <w:numId w:val="14"/>
                    </w:numPr>
                    <w:tabs>
                      <w:tab w:val="left" w:pos="360"/>
                    </w:tabs>
                    <w:spacing w:after="0" w:line="240" w:lineRule="auto"/>
                    <w:rPr>
                      <w:rFonts w:ascii="Arial" w:hAnsi="Arial" w:cs="Arial"/>
                      <w:b/>
                      <w:bCs/>
                      <w:color w:val="339966"/>
                      <w:vertAlign w:val="subscript"/>
                    </w:rPr>
                  </w:pPr>
                  <w:r w:rsidRPr="00E30648">
                    <w:rPr>
                      <w:rFonts w:ascii="Arial" w:hAnsi="Arial" w:cs="Arial"/>
                      <w:b/>
                    </w:rPr>
                    <w:t>reţinerea hidrocarburilor aromatice</w:t>
                  </w:r>
                </w:p>
              </w:txbxContent>
            </v:textbox>
          </v:shape>
        </w:pict>
      </w:r>
    </w:p>
    <w:sectPr w:rsidR="004C0B62" w:rsidRPr="004C0B62" w:rsidSect="002061F9">
      <w:pgSz w:w="15840" w:h="12240" w:orient="landscape"/>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573D" w:rsidRDefault="0034573D" w:rsidP="002061F9">
      <w:pPr>
        <w:spacing w:after="0" w:line="240" w:lineRule="auto"/>
      </w:pPr>
      <w:r>
        <w:separator/>
      </w:r>
    </w:p>
  </w:endnote>
  <w:endnote w:type="continuationSeparator" w:id="1">
    <w:p w:rsidR="0034573D" w:rsidRDefault="0034573D" w:rsidP="002061F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573D" w:rsidRDefault="0034573D" w:rsidP="002061F9">
      <w:pPr>
        <w:spacing w:after="0" w:line="240" w:lineRule="auto"/>
      </w:pPr>
      <w:r>
        <w:separator/>
      </w:r>
    </w:p>
  </w:footnote>
  <w:footnote w:type="continuationSeparator" w:id="1">
    <w:p w:rsidR="0034573D" w:rsidRDefault="0034573D" w:rsidP="002061F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10.9pt;height:10.9pt" o:bullet="t">
        <v:imagedata r:id="rId1" o:title="BD14752_"/>
      </v:shape>
    </w:pict>
  </w:numPicBullet>
  <w:abstractNum w:abstractNumId="0">
    <w:nsid w:val="0A3F444A"/>
    <w:multiLevelType w:val="hybridMultilevel"/>
    <w:tmpl w:val="09903BE4"/>
    <w:lvl w:ilvl="0" w:tplc="FA4AAA7E">
      <w:start w:val="1"/>
      <w:numFmt w:val="bullet"/>
      <w:lvlText w:val="•"/>
      <w:lvlJc w:val="left"/>
      <w:pPr>
        <w:tabs>
          <w:tab w:val="num" w:pos="720"/>
        </w:tabs>
        <w:ind w:left="720" w:hanging="360"/>
      </w:pPr>
      <w:rPr>
        <w:rFonts w:ascii="Times New Roman" w:hAnsi="Times New Roman" w:hint="default"/>
      </w:rPr>
    </w:lvl>
    <w:lvl w:ilvl="1" w:tplc="26D06BCE" w:tentative="1">
      <w:start w:val="1"/>
      <w:numFmt w:val="bullet"/>
      <w:lvlText w:val="•"/>
      <w:lvlJc w:val="left"/>
      <w:pPr>
        <w:tabs>
          <w:tab w:val="num" w:pos="1440"/>
        </w:tabs>
        <w:ind w:left="1440" w:hanging="360"/>
      </w:pPr>
      <w:rPr>
        <w:rFonts w:ascii="Times New Roman" w:hAnsi="Times New Roman" w:hint="default"/>
      </w:rPr>
    </w:lvl>
    <w:lvl w:ilvl="2" w:tplc="4CC6CCD8" w:tentative="1">
      <w:start w:val="1"/>
      <w:numFmt w:val="bullet"/>
      <w:lvlText w:val="•"/>
      <w:lvlJc w:val="left"/>
      <w:pPr>
        <w:tabs>
          <w:tab w:val="num" w:pos="2160"/>
        </w:tabs>
        <w:ind w:left="2160" w:hanging="360"/>
      </w:pPr>
      <w:rPr>
        <w:rFonts w:ascii="Times New Roman" w:hAnsi="Times New Roman" w:hint="default"/>
      </w:rPr>
    </w:lvl>
    <w:lvl w:ilvl="3" w:tplc="3A703AA6" w:tentative="1">
      <w:start w:val="1"/>
      <w:numFmt w:val="bullet"/>
      <w:lvlText w:val="•"/>
      <w:lvlJc w:val="left"/>
      <w:pPr>
        <w:tabs>
          <w:tab w:val="num" w:pos="2880"/>
        </w:tabs>
        <w:ind w:left="2880" w:hanging="360"/>
      </w:pPr>
      <w:rPr>
        <w:rFonts w:ascii="Times New Roman" w:hAnsi="Times New Roman" w:hint="default"/>
      </w:rPr>
    </w:lvl>
    <w:lvl w:ilvl="4" w:tplc="77903178" w:tentative="1">
      <w:start w:val="1"/>
      <w:numFmt w:val="bullet"/>
      <w:lvlText w:val="•"/>
      <w:lvlJc w:val="left"/>
      <w:pPr>
        <w:tabs>
          <w:tab w:val="num" w:pos="3600"/>
        </w:tabs>
        <w:ind w:left="3600" w:hanging="360"/>
      </w:pPr>
      <w:rPr>
        <w:rFonts w:ascii="Times New Roman" w:hAnsi="Times New Roman" w:hint="default"/>
      </w:rPr>
    </w:lvl>
    <w:lvl w:ilvl="5" w:tplc="2BBEA180" w:tentative="1">
      <w:start w:val="1"/>
      <w:numFmt w:val="bullet"/>
      <w:lvlText w:val="•"/>
      <w:lvlJc w:val="left"/>
      <w:pPr>
        <w:tabs>
          <w:tab w:val="num" w:pos="4320"/>
        </w:tabs>
        <w:ind w:left="4320" w:hanging="360"/>
      </w:pPr>
      <w:rPr>
        <w:rFonts w:ascii="Times New Roman" w:hAnsi="Times New Roman" w:hint="default"/>
      </w:rPr>
    </w:lvl>
    <w:lvl w:ilvl="6" w:tplc="39B092B6" w:tentative="1">
      <w:start w:val="1"/>
      <w:numFmt w:val="bullet"/>
      <w:lvlText w:val="•"/>
      <w:lvlJc w:val="left"/>
      <w:pPr>
        <w:tabs>
          <w:tab w:val="num" w:pos="5040"/>
        </w:tabs>
        <w:ind w:left="5040" w:hanging="360"/>
      </w:pPr>
      <w:rPr>
        <w:rFonts w:ascii="Times New Roman" w:hAnsi="Times New Roman" w:hint="default"/>
      </w:rPr>
    </w:lvl>
    <w:lvl w:ilvl="7" w:tplc="B8564426" w:tentative="1">
      <w:start w:val="1"/>
      <w:numFmt w:val="bullet"/>
      <w:lvlText w:val="•"/>
      <w:lvlJc w:val="left"/>
      <w:pPr>
        <w:tabs>
          <w:tab w:val="num" w:pos="5760"/>
        </w:tabs>
        <w:ind w:left="5760" w:hanging="360"/>
      </w:pPr>
      <w:rPr>
        <w:rFonts w:ascii="Times New Roman" w:hAnsi="Times New Roman" w:hint="default"/>
      </w:rPr>
    </w:lvl>
    <w:lvl w:ilvl="8" w:tplc="C180F9DE" w:tentative="1">
      <w:start w:val="1"/>
      <w:numFmt w:val="bullet"/>
      <w:lvlText w:val="•"/>
      <w:lvlJc w:val="left"/>
      <w:pPr>
        <w:tabs>
          <w:tab w:val="num" w:pos="6480"/>
        </w:tabs>
        <w:ind w:left="6480" w:hanging="360"/>
      </w:pPr>
      <w:rPr>
        <w:rFonts w:ascii="Times New Roman" w:hAnsi="Times New Roman" w:hint="default"/>
      </w:rPr>
    </w:lvl>
  </w:abstractNum>
  <w:abstractNum w:abstractNumId="1">
    <w:nsid w:val="0FF72696"/>
    <w:multiLevelType w:val="hybridMultilevel"/>
    <w:tmpl w:val="235AA01C"/>
    <w:lvl w:ilvl="0" w:tplc="649ADD22">
      <w:start w:val="1"/>
      <w:numFmt w:val="bullet"/>
      <w:lvlText w:val=""/>
      <w:lvlPicBulletId w:val="0"/>
      <w:lvlJc w:val="left"/>
      <w:pPr>
        <w:tabs>
          <w:tab w:val="num" w:pos="720"/>
        </w:tabs>
        <w:ind w:left="720" w:hanging="360"/>
      </w:pPr>
      <w:rPr>
        <w:rFonts w:ascii="Symbol" w:hAnsi="Symbol" w:hint="default"/>
        <w:color w:val="00008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31339B3"/>
    <w:multiLevelType w:val="hybridMultilevel"/>
    <w:tmpl w:val="1FE0239C"/>
    <w:lvl w:ilvl="0" w:tplc="54F467E0">
      <w:start w:val="1"/>
      <w:numFmt w:val="bullet"/>
      <w:lvlText w:val=""/>
      <w:lvlPicBulletId w:val="0"/>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23D86043"/>
    <w:multiLevelType w:val="hybridMultilevel"/>
    <w:tmpl w:val="4A561D5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F62BD5"/>
    <w:multiLevelType w:val="hybridMultilevel"/>
    <w:tmpl w:val="A37426F6"/>
    <w:lvl w:ilvl="0" w:tplc="649ADD22">
      <w:start w:val="1"/>
      <w:numFmt w:val="bullet"/>
      <w:lvlText w:val=""/>
      <w:lvlPicBulletId w:val="0"/>
      <w:lvlJc w:val="left"/>
      <w:pPr>
        <w:tabs>
          <w:tab w:val="num" w:pos="540"/>
        </w:tabs>
        <w:ind w:left="540" w:hanging="360"/>
      </w:pPr>
      <w:rPr>
        <w:rFonts w:ascii="Symbol" w:hAnsi="Symbol" w:hint="default"/>
        <w:color w:val="000080"/>
      </w:rPr>
    </w:lvl>
    <w:lvl w:ilvl="1" w:tplc="04090003" w:tentative="1">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5">
    <w:nsid w:val="30754368"/>
    <w:multiLevelType w:val="hybridMultilevel"/>
    <w:tmpl w:val="57EE9C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41372E9"/>
    <w:multiLevelType w:val="hybridMultilevel"/>
    <w:tmpl w:val="4612A9D2"/>
    <w:lvl w:ilvl="0" w:tplc="5EFEA524">
      <w:start w:val="1"/>
      <w:numFmt w:val="bullet"/>
      <w:lvlText w:val="•"/>
      <w:lvlJc w:val="left"/>
      <w:pPr>
        <w:tabs>
          <w:tab w:val="num" w:pos="720"/>
        </w:tabs>
        <w:ind w:left="720" w:hanging="360"/>
      </w:pPr>
      <w:rPr>
        <w:rFonts w:ascii="Times New Roman" w:hAnsi="Times New Roman" w:hint="default"/>
      </w:rPr>
    </w:lvl>
    <w:lvl w:ilvl="1" w:tplc="D936731C" w:tentative="1">
      <w:start w:val="1"/>
      <w:numFmt w:val="bullet"/>
      <w:lvlText w:val="•"/>
      <w:lvlJc w:val="left"/>
      <w:pPr>
        <w:tabs>
          <w:tab w:val="num" w:pos="1440"/>
        </w:tabs>
        <w:ind w:left="1440" w:hanging="360"/>
      </w:pPr>
      <w:rPr>
        <w:rFonts w:ascii="Times New Roman" w:hAnsi="Times New Roman" w:hint="default"/>
      </w:rPr>
    </w:lvl>
    <w:lvl w:ilvl="2" w:tplc="9808DBAC" w:tentative="1">
      <w:start w:val="1"/>
      <w:numFmt w:val="bullet"/>
      <w:lvlText w:val="•"/>
      <w:lvlJc w:val="left"/>
      <w:pPr>
        <w:tabs>
          <w:tab w:val="num" w:pos="2160"/>
        </w:tabs>
        <w:ind w:left="2160" w:hanging="360"/>
      </w:pPr>
      <w:rPr>
        <w:rFonts w:ascii="Times New Roman" w:hAnsi="Times New Roman" w:hint="default"/>
      </w:rPr>
    </w:lvl>
    <w:lvl w:ilvl="3" w:tplc="D24EAEDE" w:tentative="1">
      <w:start w:val="1"/>
      <w:numFmt w:val="bullet"/>
      <w:lvlText w:val="•"/>
      <w:lvlJc w:val="left"/>
      <w:pPr>
        <w:tabs>
          <w:tab w:val="num" w:pos="2880"/>
        </w:tabs>
        <w:ind w:left="2880" w:hanging="360"/>
      </w:pPr>
      <w:rPr>
        <w:rFonts w:ascii="Times New Roman" w:hAnsi="Times New Roman" w:hint="default"/>
      </w:rPr>
    </w:lvl>
    <w:lvl w:ilvl="4" w:tplc="1534BA9A" w:tentative="1">
      <w:start w:val="1"/>
      <w:numFmt w:val="bullet"/>
      <w:lvlText w:val="•"/>
      <w:lvlJc w:val="left"/>
      <w:pPr>
        <w:tabs>
          <w:tab w:val="num" w:pos="3600"/>
        </w:tabs>
        <w:ind w:left="3600" w:hanging="360"/>
      </w:pPr>
      <w:rPr>
        <w:rFonts w:ascii="Times New Roman" w:hAnsi="Times New Roman" w:hint="default"/>
      </w:rPr>
    </w:lvl>
    <w:lvl w:ilvl="5" w:tplc="55C0026E" w:tentative="1">
      <w:start w:val="1"/>
      <w:numFmt w:val="bullet"/>
      <w:lvlText w:val="•"/>
      <w:lvlJc w:val="left"/>
      <w:pPr>
        <w:tabs>
          <w:tab w:val="num" w:pos="4320"/>
        </w:tabs>
        <w:ind w:left="4320" w:hanging="360"/>
      </w:pPr>
      <w:rPr>
        <w:rFonts w:ascii="Times New Roman" w:hAnsi="Times New Roman" w:hint="default"/>
      </w:rPr>
    </w:lvl>
    <w:lvl w:ilvl="6" w:tplc="85F22A60" w:tentative="1">
      <w:start w:val="1"/>
      <w:numFmt w:val="bullet"/>
      <w:lvlText w:val="•"/>
      <w:lvlJc w:val="left"/>
      <w:pPr>
        <w:tabs>
          <w:tab w:val="num" w:pos="5040"/>
        </w:tabs>
        <w:ind w:left="5040" w:hanging="360"/>
      </w:pPr>
      <w:rPr>
        <w:rFonts w:ascii="Times New Roman" w:hAnsi="Times New Roman" w:hint="default"/>
      </w:rPr>
    </w:lvl>
    <w:lvl w:ilvl="7" w:tplc="30EAC868" w:tentative="1">
      <w:start w:val="1"/>
      <w:numFmt w:val="bullet"/>
      <w:lvlText w:val="•"/>
      <w:lvlJc w:val="left"/>
      <w:pPr>
        <w:tabs>
          <w:tab w:val="num" w:pos="5760"/>
        </w:tabs>
        <w:ind w:left="5760" w:hanging="360"/>
      </w:pPr>
      <w:rPr>
        <w:rFonts w:ascii="Times New Roman" w:hAnsi="Times New Roman" w:hint="default"/>
      </w:rPr>
    </w:lvl>
    <w:lvl w:ilvl="8" w:tplc="FC108D3C" w:tentative="1">
      <w:start w:val="1"/>
      <w:numFmt w:val="bullet"/>
      <w:lvlText w:val="•"/>
      <w:lvlJc w:val="left"/>
      <w:pPr>
        <w:tabs>
          <w:tab w:val="num" w:pos="6480"/>
        </w:tabs>
        <w:ind w:left="6480" w:hanging="360"/>
      </w:pPr>
      <w:rPr>
        <w:rFonts w:ascii="Times New Roman" w:hAnsi="Times New Roman" w:hint="default"/>
      </w:rPr>
    </w:lvl>
  </w:abstractNum>
  <w:abstractNum w:abstractNumId="7">
    <w:nsid w:val="36BD285F"/>
    <w:multiLevelType w:val="hybridMultilevel"/>
    <w:tmpl w:val="16B441D4"/>
    <w:lvl w:ilvl="0" w:tplc="C7E433E4">
      <w:start w:val="1"/>
      <w:numFmt w:val="bullet"/>
      <w:lvlText w:val="•"/>
      <w:lvlJc w:val="left"/>
      <w:pPr>
        <w:tabs>
          <w:tab w:val="num" w:pos="720"/>
        </w:tabs>
        <w:ind w:left="720" w:hanging="360"/>
      </w:pPr>
      <w:rPr>
        <w:rFonts w:ascii="Times New Roman" w:hAnsi="Times New Roman" w:hint="default"/>
      </w:rPr>
    </w:lvl>
    <w:lvl w:ilvl="1" w:tplc="1F02F5F2" w:tentative="1">
      <w:start w:val="1"/>
      <w:numFmt w:val="bullet"/>
      <w:lvlText w:val="•"/>
      <w:lvlJc w:val="left"/>
      <w:pPr>
        <w:tabs>
          <w:tab w:val="num" w:pos="1440"/>
        </w:tabs>
        <w:ind w:left="1440" w:hanging="360"/>
      </w:pPr>
      <w:rPr>
        <w:rFonts w:ascii="Times New Roman" w:hAnsi="Times New Roman" w:hint="default"/>
      </w:rPr>
    </w:lvl>
    <w:lvl w:ilvl="2" w:tplc="F8B28B04" w:tentative="1">
      <w:start w:val="1"/>
      <w:numFmt w:val="bullet"/>
      <w:lvlText w:val="•"/>
      <w:lvlJc w:val="left"/>
      <w:pPr>
        <w:tabs>
          <w:tab w:val="num" w:pos="2160"/>
        </w:tabs>
        <w:ind w:left="2160" w:hanging="360"/>
      </w:pPr>
      <w:rPr>
        <w:rFonts w:ascii="Times New Roman" w:hAnsi="Times New Roman" w:hint="default"/>
      </w:rPr>
    </w:lvl>
    <w:lvl w:ilvl="3" w:tplc="BA782FB6" w:tentative="1">
      <w:start w:val="1"/>
      <w:numFmt w:val="bullet"/>
      <w:lvlText w:val="•"/>
      <w:lvlJc w:val="left"/>
      <w:pPr>
        <w:tabs>
          <w:tab w:val="num" w:pos="2880"/>
        </w:tabs>
        <w:ind w:left="2880" w:hanging="360"/>
      </w:pPr>
      <w:rPr>
        <w:rFonts w:ascii="Times New Roman" w:hAnsi="Times New Roman" w:hint="default"/>
      </w:rPr>
    </w:lvl>
    <w:lvl w:ilvl="4" w:tplc="B650B0D6" w:tentative="1">
      <w:start w:val="1"/>
      <w:numFmt w:val="bullet"/>
      <w:lvlText w:val="•"/>
      <w:lvlJc w:val="left"/>
      <w:pPr>
        <w:tabs>
          <w:tab w:val="num" w:pos="3600"/>
        </w:tabs>
        <w:ind w:left="3600" w:hanging="360"/>
      </w:pPr>
      <w:rPr>
        <w:rFonts w:ascii="Times New Roman" w:hAnsi="Times New Roman" w:hint="default"/>
      </w:rPr>
    </w:lvl>
    <w:lvl w:ilvl="5" w:tplc="7786AD6A" w:tentative="1">
      <w:start w:val="1"/>
      <w:numFmt w:val="bullet"/>
      <w:lvlText w:val="•"/>
      <w:lvlJc w:val="left"/>
      <w:pPr>
        <w:tabs>
          <w:tab w:val="num" w:pos="4320"/>
        </w:tabs>
        <w:ind w:left="4320" w:hanging="360"/>
      </w:pPr>
      <w:rPr>
        <w:rFonts w:ascii="Times New Roman" w:hAnsi="Times New Roman" w:hint="default"/>
      </w:rPr>
    </w:lvl>
    <w:lvl w:ilvl="6" w:tplc="48900A02" w:tentative="1">
      <w:start w:val="1"/>
      <w:numFmt w:val="bullet"/>
      <w:lvlText w:val="•"/>
      <w:lvlJc w:val="left"/>
      <w:pPr>
        <w:tabs>
          <w:tab w:val="num" w:pos="5040"/>
        </w:tabs>
        <w:ind w:left="5040" w:hanging="360"/>
      </w:pPr>
      <w:rPr>
        <w:rFonts w:ascii="Times New Roman" w:hAnsi="Times New Roman" w:hint="default"/>
      </w:rPr>
    </w:lvl>
    <w:lvl w:ilvl="7" w:tplc="4B821F44" w:tentative="1">
      <w:start w:val="1"/>
      <w:numFmt w:val="bullet"/>
      <w:lvlText w:val="•"/>
      <w:lvlJc w:val="left"/>
      <w:pPr>
        <w:tabs>
          <w:tab w:val="num" w:pos="5760"/>
        </w:tabs>
        <w:ind w:left="5760" w:hanging="360"/>
      </w:pPr>
      <w:rPr>
        <w:rFonts w:ascii="Times New Roman" w:hAnsi="Times New Roman" w:hint="default"/>
      </w:rPr>
    </w:lvl>
    <w:lvl w:ilvl="8" w:tplc="DBFAC840" w:tentative="1">
      <w:start w:val="1"/>
      <w:numFmt w:val="bullet"/>
      <w:lvlText w:val="•"/>
      <w:lvlJc w:val="left"/>
      <w:pPr>
        <w:tabs>
          <w:tab w:val="num" w:pos="6480"/>
        </w:tabs>
        <w:ind w:left="6480" w:hanging="360"/>
      </w:pPr>
      <w:rPr>
        <w:rFonts w:ascii="Times New Roman" w:hAnsi="Times New Roman" w:hint="default"/>
      </w:rPr>
    </w:lvl>
  </w:abstractNum>
  <w:abstractNum w:abstractNumId="8">
    <w:nsid w:val="3AFC22B8"/>
    <w:multiLevelType w:val="hybridMultilevel"/>
    <w:tmpl w:val="2B8E4C0C"/>
    <w:lvl w:ilvl="0" w:tplc="54F467E0">
      <w:start w:val="1"/>
      <w:numFmt w:val="bullet"/>
      <w:lvlText w:val=""/>
      <w:lvlPicBulletId w:val="0"/>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nsid w:val="412D2013"/>
    <w:multiLevelType w:val="hybridMultilevel"/>
    <w:tmpl w:val="ADB0BB88"/>
    <w:lvl w:ilvl="0" w:tplc="649ADD22">
      <w:start w:val="1"/>
      <w:numFmt w:val="bullet"/>
      <w:lvlText w:val=""/>
      <w:lvlPicBulletId w:val="0"/>
      <w:lvlJc w:val="left"/>
      <w:pPr>
        <w:tabs>
          <w:tab w:val="num" w:pos="900"/>
        </w:tabs>
        <w:ind w:left="900" w:hanging="360"/>
      </w:pPr>
      <w:rPr>
        <w:rFonts w:ascii="Symbol" w:hAnsi="Symbol" w:hint="default"/>
        <w:color w:val="000080"/>
      </w:rPr>
    </w:lvl>
    <w:lvl w:ilvl="1" w:tplc="04090003" w:tentative="1">
      <w:start w:val="1"/>
      <w:numFmt w:val="bullet"/>
      <w:lvlText w:val="o"/>
      <w:lvlJc w:val="left"/>
      <w:pPr>
        <w:tabs>
          <w:tab w:val="num" w:pos="1620"/>
        </w:tabs>
        <w:ind w:left="1620" w:hanging="360"/>
      </w:pPr>
      <w:rPr>
        <w:rFonts w:ascii="Courier New" w:hAnsi="Courier New" w:cs="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0">
    <w:nsid w:val="48093AEA"/>
    <w:multiLevelType w:val="hybridMultilevel"/>
    <w:tmpl w:val="E3B89914"/>
    <w:lvl w:ilvl="0" w:tplc="2530F0AE">
      <w:start w:val="1"/>
      <w:numFmt w:val="bullet"/>
      <w:lvlText w:val="•"/>
      <w:lvlJc w:val="left"/>
      <w:pPr>
        <w:tabs>
          <w:tab w:val="num" w:pos="720"/>
        </w:tabs>
        <w:ind w:left="720" w:hanging="360"/>
      </w:pPr>
      <w:rPr>
        <w:rFonts w:ascii="Times New Roman" w:hAnsi="Times New Roman" w:hint="default"/>
      </w:rPr>
    </w:lvl>
    <w:lvl w:ilvl="1" w:tplc="09182178" w:tentative="1">
      <w:start w:val="1"/>
      <w:numFmt w:val="bullet"/>
      <w:lvlText w:val="•"/>
      <w:lvlJc w:val="left"/>
      <w:pPr>
        <w:tabs>
          <w:tab w:val="num" w:pos="1440"/>
        </w:tabs>
        <w:ind w:left="1440" w:hanging="360"/>
      </w:pPr>
      <w:rPr>
        <w:rFonts w:ascii="Times New Roman" w:hAnsi="Times New Roman" w:hint="default"/>
      </w:rPr>
    </w:lvl>
    <w:lvl w:ilvl="2" w:tplc="48A66218" w:tentative="1">
      <w:start w:val="1"/>
      <w:numFmt w:val="bullet"/>
      <w:lvlText w:val="•"/>
      <w:lvlJc w:val="left"/>
      <w:pPr>
        <w:tabs>
          <w:tab w:val="num" w:pos="2160"/>
        </w:tabs>
        <w:ind w:left="2160" w:hanging="360"/>
      </w:pPr>
      <w:rPr>
        <w:rFonts w:ascii="Times New Roman" w:hAnsi="Times New Roman" w:hint="default"/>
      </w:rPr>
    </w:lvl>
    <w:lvl w:ilvl="3" w:tplc="89B2F686" w:tentative="1">
      <w:start w:val="1"/>
      <w:numFmt w:val="bullet"/>
      <w:lvlText w:val="•"/>
      <w:lvlJc w:val="left"/>
      <w:pPr>
        <w:tabs>
          <w:tab w:val="num" w:pos="2880"/>
        </w:tabs>
        <w:ind w:left="2880" w:hanging="360"/>
      </w:pPr>
      <w:rPr>
        <w:rFonts w:ascii="Times New Roman" w:hAnsi="Times New Roman" w:hint="default"/>
      </w:rPr>
    </w:lvl>
    <w:lvl w:ilvl="4" w:tplc="F3CA2F2A" w:tentative="1">
      <w:start w:val="1"/>
      <w:numFmt w:val="bullet"/>
      <w:lvlText w:val="•"/>
      <w:lvlJc w:val="left"/>
      <w:pPr>
        <w:tabs>
          <w:tab w:val="num" w:pos="3600"/>
        </w:tabs>
        <w:ind w:left="3600" w:hanging="360"/>
      </w:pPr>
      <w:rPr>
        <w:rFonts w:ascii="Times New Roman" w:hAnsi="Times New Roman" w:hint="default"/>
      </w:rPr>
    </w:lvl>
    <w:lvl w:ilvl="5" w:tplc="CED082A4" w:tentative="1">
      <w:start w:val="1"/>
      <w:numFmt w:val="bullet"/>
      <w:lvlText w:val="•"/>
      <w:lvlJc w:val="left"/>
      <w:pPr>
        <w:tabs>
          <w:tab w:val="num" w:pos="4320"/>
        </w:tabs>
        <w:ind w:left="4320" w:hanging="360"/>
      </w:pPr>
      <w:rPr>
        <w:rFonts w:ascii="Times New Roman" w:hAnsi="Times New Roman" w:hint="default"/>
      </w:rPr>
    </w:lvl>
    <w:lvl w:ilvl="6" w:tplc="2C481E94" w:tentative="1">
      <w:start w:val="1"/>
      <w:numFmt w:val="bullet"/>
      <w:lvlText w:val="•"/>
      <w:lvlJc w:val="left"/>
      <w:pPr>
        <w:tabs>
          <w:tab w:val="num" w:pos="5040"/>
        </w:tabs>
        <w:ind w:left="5040" w:hanging="360"/>
      </w:pPr>
      <w:rPr>
        <w:rFonts w:ascii="Times New Roman" w:hAnsi="Times New Roman" w:hint="default"/>
      </w:rPr>
    </w:lvl>
    <w:lvl w:ilvl="7" w:tplc="9DB835FE" w:tentative="1">
      <w:start w:val="1"/>
      <w:numFmt w:val="bullet"/>
      <w:lvlText w:val="•"/>
      <w:lvlJc w:val="left"/>
      <w:pPr>
        <w:tabs>
          <w:tab w:val="num" w:pos="5760"/>
        </w:tabs>
        <w:ind w:left="5760" w:hanging="360"/>
      </w:pPr>
      <w:rPr>
        <w:rFonts w:ascii="Times New Roman" w:hAnsi="Times New Roman" w:hint="default"/>
      </w:rPr>
    </w:lvl>
    <w:lvl w:ilvl="8" w:tplc="9AE6D58E" w:tentative="1">
      <w:start w:val="1"/>
      <w:numFmt w:val="bullet"/>
      <w:lvlText w:val="•"/>
      <w:lvlJc w:val="left"/>
      <w:pPr>
        <w:tabs>
          <w:tab w:val="num" w:pos="6480"/>
        </w:tabs>
        <w:ind w:left="6480" w:hanging="360"/>
      </w:pPr>
      <w:rPr>
        <w:rFonts w:ascii="Times New Roman" w:hAnsi="Times New Roman" w:hint="default"/>
      </w:rPr>
    </w:lvl>
  </w:abstractNum>
  <w:abstractNum w:abstractNumId="11">
    <w:nsid w:val="5A140D66"/>
    <w:multiLevelType w:val="hybridMultilevel"/>
    <w:tmpl w:val="F488CA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B9C488C"/>
    <w:multiLevelType w:val="hybridMultilevel"/>
    <w:tmpl w:val="A9162B80"/>
    <w:lvl w:ilvl="0" w:tplc="54F467E0">
      <w:start w:val="1"/>
      <w:numFmt w:val="bullet"/>
      <w:lvlText w:val=""/>
      <w:lvlPicBulletId w:val="0"/>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63EC33AA"/>
    <w:multiLevelType w:val="hybridMultilevel"/>
    <w:tmpl w:val="7CA2B444"/>
    <w:lvl w:ilvl="0" w:tplc="39B8D062">
      <w:start w:val="1"/>
      <w:numFmt w:val="bullet"/>
      <w:lvlText w:val="•"/>
      <w:lvlJc w:val="left"/>
      <w:pPr>
        <w:tabs>
          <w:tab w:val="num" w:pos="720"/>
        </w:tabs>
        <w:ind w:left="720" w:hanging="360"/>
      </w:pPr>
      <w:rPr>
        <w:rFonts w:ascii="Times New Roman" w:hAnsi="Times New Roman" w:hint="default"/>
      </w:rPr>
    </w:lvl>
    <w:lvl w:ilvl="1" w:tplc="0002A35A" w:tentative="1">
      <w:start w:val="1"/>
      <w:numFmt w:val="bullet"/>
      <w:lvlText w:val="•"/>
      <w:lvlJc w:val="left"/>
      <w:pPr>
        <w:tabs>
          <w:tab w:val="num" w:pos="1440"/>
        </w:tabs>
        <w:ind w:left="1440" w:hanging="360"/>
      </w:pPr>
      <w:rPr>
        <w:rFonts w:ascii="Times New Roman" w:hAnsi="Times New Roman" w:hint="default"/>
      </w:rPr>
    </w:lvl>
    <w:lvl w:ilvl="2" w:tplc="504CC598" w:tentative="1">
      <w:start w:val="1"/>
      <w:numFmt w:val="bullet"/>
      <w:lvlText w:val="•"/>
      <w:lvlJc w:val="left"/>
      <w:pPr>
        <w:tabs>
          <w:tab w:val="num" w:pos="2160"/>
        </w:tabs>
        <w:ind w:left="2160" w:hanging="360"/>
      </w:pPr>
      <w:rPr>
        <w:rFonts w:ascii="Times New Roman" w:hAnsi="Times New Roman" w:hint="default"/>
      </w:rPr>
    </w:lvl>
    <w:lvl w:ilvl="3" w:tplc="FFF06828" w:tentative="1">
      <w:start w:val="1"/>
      <w:numFmt w:val="bullet"/>
      <w:lvlText w:val="•"/>
      <w:lvlJc w:val="left"/>
      <w:pPr>
        <w:tabs>
          <w:tab w:val="num" w:pos="2880"/>
        </w:tabs>
        <w:ind w:left="2880" w:hanging="360"/>
      </w:pPr>
      <w:rPr>
        <w:rFonts w:ascii="Times New Roman" w:hAnsi="Times New Roman" w:hint="default"/>
      </w:rPr>
    </w:lvl>
    <w:lvl w:ilvl="4" w:tplc="3028D136" w:tentative="1">
      <w:start w:val="1"/>
      <w:numFmt w:val="bullet"/>
      <w:lvlText w:val="•"/>
      <w:lvlJc w:val="left"/>
      <w:pPr>
        <w:tabs>
          <w:tab w:val="num" w:pos="3600"/>
        </w:tabs>
        <w:ind w:left="3600" w:hanging="360"/>
      </w:pPr>
      <w:rPr>
        <w:rFonts w:ascii="Times New Roman" w:hAnsi="Times New Roman" w:hint="default"/>
      </w:rPr>
    </w:lvl>
    <w:lvl w:ilvl="5" w:tplc="815C4594" w:tentative="1">
      <w:start w:val="1"/>
      <w:numFmt w:val="bullet"/>
      <w:lvlText w:val="•"/>
      <w:lvlJc w:val="left"/>
      <w:pPr>
        <w:tabs>
          <w:tab w:val="num" w:pos="4320"/>
        </w:tabs>
        <w:ind w:left="4320" w:hanging="360"/>
      </w:pPr>
      <w:rPr>
        <w:rFonts w:ascii="Times New Roman" w:hAnsi="Times New Roman" w:hint="default"/>
      </w:rPr>
    </w:lvl>
    <w:lvl w:ilvl="6" w:tplc="B23AFC72" w:tentative="1">
      <w:start w:val="1"/>
      <w:numFmt w:val="bullet"/>
      <w:lvlText w:val="•"/>
      <w:lvlJc w:val="left"/>
      <w:pPr>
        <w:tabs>
          <w:tab w:val="num" w:pos="5040"/>
        </w:tabs>
        <w:ind w:left="5040" w:hanging="360"/>
      </w:pPr>
      <w:rPr>
        <w:rFonts w:ascii="Times New Roman" w:hAnsi="Times New Roman" w:hint="default"/>
      </w:rPr>
    </w:lvl>
    <w:lvl w:ilvl="7" w:tplc="6F989748" w:tentative="1">
      <w:start w:val="1"/>
      <w:numFmt w:val="bullet"/>
      <w:lvlText w:val="•"/>
      <w:lvlJc w:val="left"/>
      <w:pPr>
        <w:tabs>
          <w:tab w:val="num" w:pos="5760"/>
        </w:tabs>
        <w:ind w:left="5760" w:hanging="360"/>
      </w:pPr>
      <w:rPr>
        <w:rFonts w:ascii="Times New Roman" w:hAnsi="Times New Roman" w:hint="default"/>
      </w:rPr>
    </w:lvl>
    <w:lvl w:ilvl="8" w:tplc="3E5E2BD8" w:tentative="1">
      <w:start w:val="1"/>
      <w:numFmt w:val="bullet"/>
      <w:lvlText w:val="•"/>
      <w:lvlJc w:val="left"/>
      <w:pPr>
        <w:tabs>
          <w:tab w:val="num" w:pos="6480"/>
        </w:tabs>
        <w:ind w:left="6480" w:hanging="360"/>
      </w:pPr>
      <w:rPr>
        <w:rFonts w:ascii="Times New Roman" w:hAnsi="Times New Roman" w:hint="default"/>
      </w:rPr>
    </w:lvl>
  </w:abstractNum>
  <w:abstractNum w:abstractNumId="14">
    <w:nsid w:val="68E26CCD"/>
    <w:multiLevelType w:val="hybridMultilevel"/>
    <w:tmpl w:val="6276E49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1"/>
  </w:num>
  <w:num w:numId="2">
    <w:abstractNumId w:val="3"/>
  </w:num>
  <w:num w:numId="3">
    <w:abstractNumId w:val="14"/>
  </w:num>
  <w:num w:numId="4">
    <w:abstractNumId w:val="5"/>
  </w:num>
  <w:num w:numId="5">
    <w:abstractNumId w:val="0"/>
  </w:num>
  <w:num w:numId="6">
    <w:abstractNumId w:val="10"/>
  </w:num>
  <w:num w:numId="7">
    <w:abstractNumId w:val="7"/>
  </w:num>
  <w:num w:numId="8">
    <w:abstractNumId w:val="6"/>
  </w:num>
  <w:num w:numId="9">
    <w:abstractNumId w:val="13"/>
  </w:num>
  <w:num w:numId="10">
    <w:abstractNumId w:val="1"/>
  </w:num>
  <w:num w:numId="11">
    <w:abstractNumId w:val="9"/>
  </w:num>
  <w:num w:numId="12">
    <w:abstractNumId w:val="8"/>
  </w:num>
  <w:num w:numId="13">
    <w:abstractNumId w:val="4"/>
  </w:num>
  <w:num w:numId="14">
    <w:abstractNumId w:val="12"/>
  </w:num>
  <w:num w:numId="1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2061F9"/>
    <w:rsid w:val="002061F9"/>
    <w:rsid w:val="00282742"/>
    <w:rsid w:val="0034573D"/>
    <w:rsid w:val="003D7A66"/>
    <w:rsid w:val="004C0B62"/>
    <w:rsid w:val="005E1D23"/>
    <w:rsid w:val="00A64088"/>
    <w:rsid w:val="00B4255B"/>
    <w:rsid w:val="00B53801"/>
    <w:rsid w:val="00CB7BE7"/>
    <w:rsid w:val="00D05508"/>
    <w:rsid w:val="00D3430E"/>
    <w:rsid w:val="00DD4BA5"/>
    <w:rsid w:val="00E46369"/>
    <w:rsid w:val="00EC3780"/>
    <w:rsid w:val="00F242F4"/>
    <w:rsid w:val="00F7283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ules v:ext="edit">
        <o:r id="V:Rule10" type="connector" idref="#_s1061"/>
        <o:r id="V:Rule11" type="connector" idref="#_s1065">
          <o:proxy start="" idref="#_s1069" connectloc="0"/>
          <o:proxy end="" idref="#_s1067" connectloc="2"/>
        </o:r>
        <o:r id="V:Rule12" type="connector" idref="#_s1064">
          <o:proxy start="" idref="#_s1070" connectloc="0"/>
          <o:proxy end="" idref="#_s1068" connectloc="2"/>
        </o:r>
        <o:r id="V:Rule13" type="connector" idref="#_s1060"/>
        <o:r id="V:Rule14" type="connector" idref="#_s1059"/>
        <o:r id="V:Rule15" type="connector" idref="#_s1062"/>
        <o:r id="V:Rule16" type="connector" idref="#_s1063">
          <o:proxy start="" idref="#_s1071" connectloc="0"/>
          <o:proxy end="" idref="#_s1068" connectloc="2"/>
        </o:r>
        <o:r id="V:Rule17" type="connector" idref="#_s1058"/>
        <o:r id="V:Rule18" type="connector" idref="#_s1066">
          <o:proxy start="" idref="#_s1068" connectloc="0"/>
          <o:proxy end="" idref="#_s1067" connectloc="2"/>
        </o:r>
        <o:r id="V:Rule19" type="callout" idref="#_x0000_s1078"/>
        <o:r id="V:Rule20" type="callout" idref="#_x0000_s1079"/>
        <o:r id="V:Rule21" type="callout" idref="#_x0000_s1080"/>
        <o:r id="V:Rule22" type="callout" idref="#_x0000_s1081"/>
        <o:r id="V:Rule23" type="callout" idref="#_x0000_s1082"/>
        <o:r id="V:Rule24" type="callout" idref="#_x0000_s1083"/>
        <o:r id="V:Rule25" type="callout" idref="#_x0000_s108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7BE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61F9"/>
    <w:pPr>
      <w:ind w:left="720"/>
      <w:contextualSpacing/>
    </w:pPr>
  </w:style>
  <w:style w:type="paragraph" w:styleId="BalloonText">
    <w:name w:val="Balloon Text"/>
    <w:basedOn w:val="Normal"/>
    <w:link w:val="BalloonTextChar"/>
    <w:uiPriority w:val="99"/>
    <w:semiHidden/>
    <w:unhideWhenUsed/>
    <w:rsid w:val="002061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61F9"/>
    <w:rPr>
      <w:rFonts w:ascii="Tahoma" w:hAnsi="Tahoma" w:cs="Tahoma"/>
      <w:sz w:val="16"/>
      <w:szCs w:val="16"/>
    </w:rPr>
  </w:style>
  <w:style w:type="paragraph" w:styleId="Header">
    <w:name w:val="header"/>
    <w:basedOn w:val="Normal"/>
    <w:link w:val="HeaderChar"/>
    <w:uiPriority w:val="99"/>
    <w:semiHidden/>
    <w:unhideWhenUsed/>
    <w:rsid w:val="002061F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061F9"/>
  </w:style>
  <w:style w:type="paragraph" w:styleId="Footer">
    <w:name w:val="footer"/>
    <w:basedOn w:val="Normal"/>
    <w:link w:val="FooterChar"/>
    <w:uiPriority w:val="99"/>
    <w:semiHidden/>
    <w:unhideWhenUsed/>
    <w:rsid w:val="002061F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061F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Microsoft_Office_PowerPoint_97-2003_Presentation1.ppt"/><Relationship Id="rId13" Type="http://schemas.openxmlformats.org/officeDocument/2006/relationships/diagramQuickStyle" Target="diagrams/quickStyle1.xml"/><Relationship Id="rId18" Type="http://schemas.openxmlformats.org/officeDocument/2006/relationships/diagramColors" Target="diagrams/colors2.xml"/><Relationship Id="rId3" Type="http://schemas.openxmlformats.org/officeDocument/2006/relationships/settings" Target="settings.xml"/><Relationship Id="rId21" Type="http://schemas.openxmlformats.org/officeDocument/2006/relationships/diagramLayout" Target="diagrams/layout3.xml"/><Relationship Id="rId7" Type="http://schemas.openxmlformats.org/officeDocument/2006/relationships/image" Target="media/image2.wmf"/><Relationship Id="rId12" Type="http://schemas.openxmlformats.org/officeDocument/2006/relationships/diagramLayout" Target="diagrams/layout1.xml"/><Relationship Id="rId17" Type="http://schemas.openxmlformats.org/officeDocument/2006/relationships/diagramQuickStyle" Target="diagrams/quickStyle2.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diagramLayout" Target="diagrams/layout2.xml"/><Relationship Id="rId20" Type="http://schemas.openxmlformats.org/officeDocument/2006/relationships/diagramData" Target="diagrams/data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Data" Target="diagrams/data1.xm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diagramData" Target="diagrams/data2.xml"/><Relationship Id="rId23" Type="http://schemas.openxmlformats.org/officeDocument/2006/relationships/diagramColors" Target="diagrams/colors3.xml"/><Relationship Id="rId10" Type="http://schemas.openxmlformats.org/officeDocument/2006/relationships/oleObject" Target="embeddings/Microsoft_Office_PowerPoint_97-2003_Presentation2.ppt"/><Relationship Id="rId19" Type="http://schemas.openxmlformats.org/officeDocument/2006/relationships/hyperlink" Target="file:///F:\Phare%202005\Corectare%20Materiale\Auxiliare%20Paula%20Posea\Ruxandra%20Lixandru\Application%20Data\Microsoft\Application%20Data\Microsoft\Application%20Data\Microsoft\Application%20Data\Microsoft\Application%20Data\Microsoft\Application%20Data\Microsoft\Application%20Data\Microsoft\Application%20Data\Microsoft\Application%20Data\Microsoft\Application%20Data\Microsoft\Word\ptm%20in%20lucru%20-variante\ptm%20in%20lucru%20-variante\POWER%20POINT\CRISTALIZAREA.ppt" TargetMode="Externa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diagramColors" Target="diagrams/colors1.xml"/><Relationship Id="rId22" Type="http://schemas.openxmlformats.org/officeDocument/2006/relationships/diagramQuickStyle" Target="diagrams/quickStyle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6CF31BD-D9B3-44DB-B3D6-E6307B6B2502}" type="doc">
      <dgm:prSet loTypeId="urn:microsoft.com/office/officeart/2005/8/layout/radial1" loCatId="relationship" qsTypeId="urn:microsoft.com/office/officeart/2005/8/quickstyle/simple1" qsCatId="simple" csTypeId="urn:microsoft.com/office/officeart/2005/8/colors/accent1_2" csCatId="accent1" phldr="1"/>
      <dgm:spPr/>
    </dgm:pt>
    <dgm:pt modelId="{B791636E-84BF-4E98-8F8C-2399381AF0EF}">
      <dgm:prSet/>
      <dgm:spPr/>
      <dgm:t>
        <a:bodyPr/>
        <a:lstStyle/>
        <a:p>
          <a:pPr marR="0" algn="ctr" rtl="0"/>
          <a:r>
            <a:rPr lang="en-US" b="1" i="1" baseline="0" smtClean="0">
              <a:latin typeface="Arial"/>
            </a:rPr>
            <a:t>APLICAŢIILE ABSORBŢIEI</a:t>
          </a:r>
          <a:endParaRPr lang="en-US" smtClean="0"/>
        </a:p>
      </dgm:t>
    </dgm:pt>
    <dgm:pt modelId="{25E21A9D-B158-46BC-969F-3613C3531604}" type="parTrans" cxnId="{C7EE3DB2-78FF-4F8B-9BC7-D3005D838662}">
      <dgm:prSet/>
      <dgm:spPr/>
      <dgm:t>
        <a:bodyPr/>
        <a:lstStyle/>
        <a:p>
          <a:endParaRPr lang="en-US"/>
        </a:p>
      </dgm:t>
    </dgm:pt>
    <dgm:pt modelId="{FE91DCBE-2648-4705-8A8D-D71497385107}" type="sibTrans" cxnId="{C7EE3DB2-78FF-4F8B-9BC7-D3005D838662}">
      <dgm:prSet/>
      <dgm:spPr/>
      <dgm:t>
        <a:bodyPr/>
        <a:lstStyle/>
        <a:p>
          <a:endParaRPr lang="en-US"/>
        </a:p>
      </dgm:t>
    </dgm:pt>
    <dgm:pt modelId="{18C481D0-2C85-4B26-801A-E1552053FA82}">
      <dgm:prSet/>
      <dgm:spPr/>
      <dgm:t>
        <a:bodyPr/>
        <a:lstStyle/>
        <a:p>
          <a:pPr marR="0" algn="ctr" rtl="0"/>
          <a:r>
            <a:rPr lang="en-US" b="1" baseline="0" smtClean="0">
              <a:solidFill>
                <a:schemeClr val="bg1"/>
              </a:solidFill>
              <a:latin typeface="Arial"/>
            </a:rPr>
            <a:t>ÎNDEPĂRTAREA UNUI COMPONENT DINTR-UN AMESTEC DE GAZE:</a:t>
          </a:r>
        </a:p>
        <a:p>
          <a:pPr marR="0" algn="just" rtl="0"/>
          <a:endParaRPr lang="en-US" b="1" baseline="0" smtClean="0">
            <a:solidFill>
              <a:srgbClr val="000000"/>
            </a:solidFill>
            <a:latin typeface="Arial"/>
          </a:endParaRPr>
        </a:p>
        <a:p>
          <a:pPr marR="0" algn="just" rtl="0"/>
          <a:r>
            <a:rPr lang="vi-VN" b="1" baseline="0" smtClean="0">
              <a:solidFill>
                <a:srgbClr val="000080"/>
              </a:solidFill>
              <a:latin typeface="Arial"/>
            </a:rPr>
            <a:t>-îndepărtarea oxidului de carbon din amestecul de azot şi hidrogen pentru sinteza amoniacului ;</a:t>
          </a:r>
        </a:p>
        <a:p>
          <a:pPr marR="0" algn="just" rtl="0"/>
          <a:endParaRPr lang="en-US" b="1" baseline="0" smtClean="0">
            <a:solidFill>
              <a:srgbClr val="000080"/>
            </a:solidFill>
            <a:latin typeface="Arial"/>
          </a:endParaRPr>
        </a:p>
        <a:p>
          <a:pPr marR="0" algn="just" rtl="0"/>
          <a:r>
            <a:rPr lang="vi-VN" b="1" baseline="0" smtClean="0">
              <a:solidFill>
                <a:srgbClr val="000080"/>
              </a:solidFill>
              <a:latin typeface="Arial"/>
            </a:rPr>
            <a:t>-îndepărtarea HCl din produsele clorurate prin absorbţie în apă.</a:t>
          </a:r>
        </a:p>
      </dgm:t>
    </dgm:pt>
    <dgm:pt modelId="{E77B4508-3FFA-49A0-844E-9CE5180EE0AA}" type="parTrans" cxnId="{8E27AEDF-38C5-4AAC-8BC2-4C685D0502C3}">
      <dgm:prSet/>
      <dgm:spPr/>
      <dgm:t>
        <a:bodyPr/>
        <a:lstStyle/>
        <a:p>
          <a:endParaRPr lang="en-US"/>
        </a:p>
      </dgm:t>
    </dgm:pt>
    <dgm:pt modelId="{A5F7D5A6-57F1-40E0-9DD0-6260C40FAC1E}" type="sibTrans" cxnId="{8E27AEDF-38C5-4AAC-8BC2-4C685D0502C3}">
      <dgm:prSet/>
      <dgm:spPr/>
      <dgm:t>
        <a:bodyPr/>
        <a:lstStyle/>
        <a:p>
          <a:endParaRPr lang="en-US"/>
        </a:p>
      </dgm:t>
    </dgm:pt>
    <dgm:pt modelId="{B43072B1-3ABB-4E02-A8EC-2EDBA56018B1}">
      <dgm:prSet/>
      <dgm:spPr/>
      <dgm:t>
        <a:bodyPr/>
        <a:lstStyle/>
        <a:p>
          <a:pPr marR="0" algn="ctr" rtl="0"/>
          <a:r>
            <a:rPr lang="en-US" b="1" baseline="0" smtClean="0">
              <a:latin typeface="Arial"/>
            </a:rPr>
            <a:t>REALIZAREA UNOR REACŢII CHIMICE GAZ-LICHID PRIN CHEMOSORBŢIE</a:t>
          </a:r>
        </a:p>
        <a:p>
          <a:pPr marR="0" algn="just" rtl="0"/>
          <a:endParaRPr lang="en-US" b="1" baseline="0" smtClean="0">
            <a:latin typeface="Arial"/>
          </a:endParaRPr>
        </a:p>
        <a:p>
          <a:pPr marR="0" algn="just" rtl="0"/>
          <a:r>
            <a:rPr lang="en-US" b="1" baseline="0" smtClean="0">
              <a:solidFill>
                <a:srgbClr val="000080"/>
              </a:solidFill>
              <a:latin typeface="Arial"/>
            </a:rPr>
            <a:t>-absorbţia SO</a:t>
          </a:r>
          <a:r>
            <a:rPr lang="en-US" b="1" baseline="-25000" smtClean="0">
              <a:solidFill>
                <a:srgbClr val="000080"/>
              </a:solidFill>
              <a:latin typeface="Arial"/>
            </a:rPr>
            <a:t>3 </a:t>
          </a:r>
          <a:r>
            <a:rPr lang="en-US" b="1" baseline="0" smtClean="0">
              <a:solidFill>
                <a:srgbClr val="000080"/>
              </a:solidFill>
              <a:latin typeface="Arial"/>
            </a:rPr>
            <a:t>în acid sulfuric diluat, cu producere de acid sulfuric;</a:t>
          </a:r>
        </a:p>
        <a:p>
          <a:pPr marR="0" algn="just" rtl="0"/>
          <a:endParaRPr lang="en-US" b="1" baseline="0" smtClean="0">
            <a:solidFill>
              <a:srgbClr val="000080"/>
            </a:solidFill>
            <a:latin typeface="Arial"/>
          </a:endParaRPr>
        </a:p>
        <a:p>
          <a:pPr marR="0" algn="just" rtl="0"/>
          <a:r>
            <a:rPr lang="en-US" b="1" baseline="0" smtClean="0">
              <a:solidFill>
                <a:srgbClr val="000080"/>
              </a:solidFill>
              <a:latin typeface="Arial"/>
            </a:rPr>
            <a:t>-absorbţia CO</a:t>
          </a:r>
          <a:r>
            <a:rPr lang="en-US" b="1" baseline="-25000" smtClean="0">
              <a:solidFill>
                <a:srgbClr val="000080"/>
              </a:solidFill>
              <a:latin typeface="Arial"/>
            </a:rPr>
            <a:t>2</a:t>
          </a:r>
          <a:r>
            <a:rPr lang="en-US" b="1" baseline="0" smtClean="0">
              <a:solidFill>
                <a:srgbClr val="000080"/>
              </a:solidFill>
              <a:latin typeface="Arial"/>
            </a:rPr>
            <a:t> în soluţie de NaOH, cu producere de bicarbonat de sodiu;</a:t>
          </a:r>
        </a:p>
        <a:p>
          <a:pPr marR="0" algn="just" rtl="0"/>
          <a:endParaRPr lang="en-US" b="1" baseline="0" smtClean="0">
            <a:solidFill>
              <a:srgbClr val="000080"/>
            </a:solidFill>
            <a:latin typeface="Arial"/>
          </a:endParaRPr>
        </a:p>
        <a:p>
          <a:pPr marR="0" algn="just" rtl="0"/>
          <a:r>
            <a:rPr lang="vi-VN" b="1" baseline="0" smtClean="0">
              <a:solidFill>
                <a:srgbClr val="000080"/>
              </a:solidFill>
              <a:latin typeface="Arial"/>
            </a:rPr>
            <a:t>-absorbţia oxizilor de azot în apă, cu formare de acid azotic </a:t>
          </a:r>
        </a:p>
        <a:p>
          <a:pPr marR="0" algn="just" rtl="0"/>
          <a:endParaRPr lang="en-US" b="1" baseline="0" smtClean="0">
            <a:solidFill>
              <a:srgbClr val="000080"/>
            </a:solidFill>
            <a:latin typeface="Arial"/>
          </a:endParaRPr>
        </a:p>
        <a:p>
          <a:pPr marR="0" algn="just" rtl="0"/>
          <a:r>
            <a:rPr lang="en-US" b="1" baseline="0" smtClean="0">
              <a:solidFill>
                <a:srgbClr val="000080"/>
              </a:solidFill>
              <a:latin typeface="Arial"/>
            </a:rPr>
            <a:t>- absorbţia CO</a:t>
          </a:r>
          <a:r>
            <a:rPr lang="en-US" b="1" baseline="-25000" smtClean="0">
              <a:solidFill>
                <a:srgbClr val="000080"/>
              </a:solidFill>
              <a:latin typeface="Arial"/>
            </a:rPr>
            <a:t>2</a:t>
          </a:r>
          <a:r>
            <a:rPr lang="en-US" b="1" baseline="0" smtClean="0">
              <a:solidFill>
                <a:srgbClr val="000080"/>
              </a:solidFill>
              <a:latin typeface="Arial"/>
            </a:rPr>
            <a:t> în hidroxid de calciu, cu formare de carbonat de calciu (precipitat).</a:t>
          </a:r>
        </a:p>
        <a:p>
          <a:pPr marR="0" algn="just" rtl="0"/>
          <a:endParaRPr lang="en-US" b="1" baseline="0" smtClean="0">
            <a:solidFill>
              <a:srgbClr val="000080"/>
            </a:solidFill>
            <a:latin typeface="Arial"/>
          </a:endParaRPr>
        </a:p>
      </dgm:t>
    </dgm:pt>
    <dgm:pt modelId="{DDEEAF73-7A0D-4615-8C43-CC193C0E6AD5}" type="parTrans" cxnId="{C6C4F7DE-CFA7-410E-863B-594AAE6C5074}">
      <dgm:prSet/>
      <dgm:spPr/>
      <dgm:t>
        <a:bodyPr/>
        <a:lstStyle/>
        <a:p>
          <a:endParaRPr lang="en-US"/>
        </a:p>
      </dgm:t>
    </dgm:pt>
    <dgm:pt modelId="{70C5375F-EAD6-4B14-99C3-DB9C6C932D48}" type="sibTrans" cxnId="{C6C4F7DE-CFA7-410E-863B-594AAE6C5074}">
      <dgm:prSet/>
      <dgm:spPr/>
      <dgm:t>
        <a:bodyPr/>
        <a:lstStyle/>
        <a:p>
          <a:endParaRPr lang="en-US"/>
        </a:p>
      </dgm:t>
    </dgm:pt>
    <dgm:pt modelId="{469CBEB1-F66B-42EB-A39D-6F1C6000DF7A}">
      <dgm:prSet/>
      <dgm:spPr/>
      <dgm:t>
        <a:bodyPr/>
        <a:lstStyle/>
        <a:p>
          <a:pPr marR="0" algn="ctr" rtl="0"/>
          <a:r>
            <a:rPr lang="en-US" b="1" baseline="0" smtClean="0">
              <a:solidFill>
                <a:schemeClr val="bg1"/>
              </a:solidFill>
              <a:latin typeface="Arial"/>
            </a:rPr>
            <a:t>SEPARAREA COMPONENTULUI VALOROS DINTR-UN AMESTEC DE GAZE, CARE SE RECUPEREAZĂ APOI, ÎN STARE MULT MAI PURĂ, PRIN DESORBŢIE</a:t>
          </a:r>
        </a:p>
        <a:p>
          <a:pPr marR="0" algn="just" rtl="0"/>
          <a:endParaRPr lang="en-US" b="1" baseline="0" smtClean="0">
            <a:solidFill>
              <a:srgbClr val="000000"/>
            </a:solidFill>
            <a:latin typeface="Arial"/>
          </a:endParaRPr>
        </a:p>
        <a:p>
          <a:pPr marR="0" algn="just" rtl="0"/>
          <a:r>
            <a:rPr lang="vi-VN" baseline="0" smtClean="0">
              <a:latin typeface="Arial"/>
            </a:rPr>
            <a:t>-</a:t>
          </a:r>
          <a:r>
            <a:rPr lang="vi-VN" b="1" baseline="0" smtClean="0">
              <a:solidFill>
                <a:srgbClr val="000080"/>
              </a:solidFill>
              <a:latin typeface="Arial"/>
            </a:rPr>
            <a:t>separarea CO</a:t>
          </a:r>
          <a:r>
            <a:rPr lang="vi-VN" b="1" baseline="-25000" smtClean="0">
              <a:solidFill>
                <a:srgbClr val="000080"/>
              </a:solidFill>
              <a:latin typeface="Arial"/>
            </a:rPr>
            <a:t>2</a:t>
          </a:r>
          <a:r>
            <a:rPr lang="vi-VN" b="1" baseline="0" smtClean="0">
              <a:solidFill>
                <a:srgbClr val="000080"/>
              </a:solidFill>
              <a:latin typeface="Arial"/>
            </a:rPr>
            <a:t> din amestec prin absorbţie în apă sau în etanol-amină ;  </a:t>
          </a:r>
        </a:p>
        <a:p>
          <a:pPr marR="0" algn="just" rtl="0"/>
          <a:endParaRPr lang="en-US" b="1" baseline="0" smtClean="0">
            <a:solidFill>
              <a:srgbClr val="000080"/>
            </a:solidFill>
            <a:latin typeface="Arial"/>
          </a:endParaRPr>
        </a:p>
        <a:p>
          <a:pPr marR="0" algn="just" rtl="0"/>
          <a:r>
            <a:rPr lang="vi-VN" b="1" baseline="0" smtClean="0">
              <a:solidFill>
                <a:srgbClr val="000080"/>
              </a:solidFill>
              <a:latin typeface="Arial"/>
            </a:rPr>
            <a:t>-separarea benzenului din gazele de cocserie prin absorbţie în ulei de gudron, urmată de desorbţie</a:t>
          </a:r>
        </a:p>
        <a:p>
          <a:pPr marR="0" algn="just" rtl="0"/>
          <a:endParaRPr lang="en-US" b="1" baseline="0" smtClean="0">
            <a:solidFill>
              <a:srgbClr val="000080"/>
            </a:solidFill>
            <a:latin typeface="Arial"/>
          </a:endParaRPr>
        </a:p>
        <a:p>
          <a:pPr marR="0" algn="just" rtl="0"/>
          <a:r>
            <a:rPr lang="vi-VN" b="1" baseline="0" smtClean="0">
              <a:solidFill>
                <a:srgbClr val="000080"/>
              </a:solidFill>
              <a:latin typeface="Arial"/>
            </a:rPr>
            <a:t>-separarea H</a:t>
          </a:r>
          <a:r>
            <a:rPr lang="vi-VN" b="1" baseline="-25000" smtClean="0">
              <a:solidFill>
                <a:srgbClr val="000080"/>
              </a:solidFill>
              <a:latin typeface="Arial"/>
            </a:rPr>
            <a:t>2</a:t>
          </a:r>
          <a:r>
            <a:rPr lang="vi-VN" b="1" baseline="0" smtClean="0">
              <a:solidFill>
                <a:srgbClr val="000080"/>
              </a:solidFill>
              <a:latin typeface="Arial"/>
            </a:rPr>
            <a:t>S din gazele reziduale (substanţă toxică) prin absorbţie în etanol-amină.</a:t>
          </a:r>
        </a:p>
      </dgm:t>
    </dgm:pt>
    <dgm:pt modelId="{F4948DF2-EA20-44A8-9FA4-FDA7E38C110E}" type="parTrans" cxnId="{D6603315-3267-466F-AFCC-F823B0A79C52}">
      <dgm:prSet/>
      <dgm:spPr/>
      <dgm:t>
        <a:bodyPr/>
        <a:lstStyle/>
        <a:p>
          <a:endParaRPr lang="en-US"/>
        </a:p>
      </dgm:t>
    </dgm:pt>
    <dgm:pt modelId="{E3933A1A-5716-47EE-B494-8D3F9E811CBF}" type="sibTrans" cxnId="{D6603315-3267-466F-AFCC-F823B0A79C52}">
      <dgm:prSet/>
      <dgm:spPr/>
      <dgm:t>
        <a:bodyPr/>
        <a:lstStyle/>
        <a:p>
          <a:endParaRPr lang="en-US"/>
        </a:p>
      </dgm:t>
    </dgm:pt>
    <dgm:pt modelId="{7F2922F2-19B2-40F2-8A83-838015451992}" type="pres">
      <dgm:prSet presAssocID="{36CF31BD-D9B3-44DB-B3D6-E6307B6B2502}" presName="cycle" presStyleCnt="0">
        <dgm:presLayoutVars>
          <dgm:chMax val="1"/>
          <dgm:dir/>
          <dgm:animLvl val="ctr"/>
          <dgm:resizeHandles val="exact"/>
        </dgm:presLayoutVars>
      </dgm:prSet>
      <dgm:spPr/>
    </dgm:pt>
    <dgm:pt modelId="{42865F7E-D98D-4942-AF80-21723B831338}" type="pres">
      <dgm:prSet presAssocID="{B791636E-84BF-4E98-8F8C-2399381AF0EF}" presName="centerShape" presStyleLbl="node0" presStyleIdx="0" presStyleCnt="1"/>
      <dgm:spPr/>
      <dgm:t>
        <a:bodyPr/>
        <a:lstStyle/>
        <a:p>
          <a:endParaRPr lang="en-US"/>
        </a:p>
      </dgm:t>
    </dgm:pt>
    <dgm:pt modelId="{BEEC9031-E970-478E-99ED-A45C8531FDA6}" type="pres">
      <dgm:prSet presAssocID="{E77B4508-3FFA-49A0-844E-9CE5180EE0AA}" presName="Name9" presStyleLbl="parChTrans1D2" presStyleIdx="0" presStyleCnt="3"/>
      <dgm:spPr/>
      <dgm:t>
        <a:bodyPr/>
        <a:lstStyle/>
        <a:p>
          <a:endParaRPr lang="en-US"/>
        </a:p>
      </dgm:t>
    </dgm:pt>
    <dgm:pt modelId="{17377A75-D027-43E1-9F26-6CCF8E6F7720}" type="pres">
      <dgm:prSet presAssocID="{E77B4508-3FFA-49A0-844E-9CE5180EE0AA}" presName="connTx" presStyleLbl="parChTrans1D2" presStyleIdx="0" presStyleCnt="3"/>
      <dgm:spPr/>
      <dgm:t>
        <a:bodyPr/>
        <a:lstStyle/>
        <a:p>
          <a:endParaRPr lang="en-US"/>
        </a:p>
      </dgm:t>
    </dgm:pt>
    <dgm:pt modelId="{4F837C56-14C8-4F45-9088-F43A7CC4570B}" type="pres">
      <dgm:prSet presAssocID="{18C481D0-2C85-4B26-801A-E1552053FA82}" presName="node" presStyleLbl="node1" presStyleIdx="0" presStyleCnt="3" custScaleX="160631" custScaleY="99029" custRadScaleRad="122431" custRadScaleInc="5462">
        <dgm:presLayoutVars>
          <dgm:bulletEnabled val="1"/>
        </dgm:presLayoutVars>
      </dgm:prSet>
      <dgm:spPr/>
      <dgm:t>
        <a:bodyPr/>
        <a:lstStyle/>
        <a:p>
          <a:endParaRPr lang="en-US"/>
        </a:p>
      </dgm:t>
    </dgm:pt>
    <dgm:pt modelId="{3E416600-CE24-4CFF-A7E2-05332486F1A6}" type="pres">
      <dgm:prSet presAssocID="{DDEEAF73-7A0D-4615-8C43-CC193C0E6AD5}" presName="Name9" presStyleLbl="parChTrans1D2" presStyleIdx="1" presStyleCnt="3"/>
      <dgm:spPr/>
      <dgm:t>
        <a:bodyPr/>
        <a:lstStyle/>
        <a:p>
          <a:endParaRPr lang="en-US"/>
        </a:p>
      </dgm:t>
    </dgm:pt>
    <dgm:pt modelId="{21D79BD7-C153-41AB-82E5-C3AD13C7B446}" type="pres">
      <dgm:prSet presAssocID="{DDEEAF73-7A0D-4615-8C43-CC193C0E6AD5}" presName="connTx" presStyleLbl="parChTrans1D2" presStyleIdx="1" presStyleCnt="3"/>
      <dgm:spPr/>
      <dgm:t>
        <a:bodyPr/>
        <a:lstStyle/>
        <a:p>
          <a:endParaRPr lang="en-US"/>
        </a:p>
      </dgm:t>
    </dgm:pt>
    <dgm:pt modelId="{C1428B15-B452-4D36-A075-FBF7D46F239A}" type="pres">
      <dgm:prSet presAssocID="{B43072B1-3ABB-4E02-A8EC-2EDBA56018B1}" presName="node" presStyleLbl="node1" presStyleIdx="1" presStyleCnt="3">
        <dgm:presLayoutVars>
          <dgm:bulletEnabled val="1"/>
        </dgm:presLayoutVars>
      </dgm:prSet>
      <dgm:spPr/>
      <dgm:t>
        <a:bodyPr/>
        <a:lstStyle/>
        <a:p>
          <a:endParaRPr lang="en-US"/>
        </a:p>
      </dgm:t>
    </dgm:pt>
    <dgm:pt modelId="{8D082668-F549-4ECF-A09D-87CDDD7E8D17}" type="pres">
      <dgm:prSet presAssocID="{F4948DF2-EA20-44A8-9FA4-FDA7E38C110E}" presName="Name9" presStyleLbl="parChTrans1D2" presStyleIdx="2" presStyleCnt="3"/>
      <dgm:spPr/>
      <dgm:t>
        <a:bodyPr/>
        <a:lstStyle/>
        <a:p>
          <a:endParaRPr lang="en-US"/>
        </a:p>
      </dgm:t>
    </dgm:pt>
    <dgm:pt modelId="{32FF8AA6-9F47-463D-810A-75762E90DF6E}" type="pres">
      <dgm:prSet presAssocID="{F4948DF2-EA20-44A8-9FA4-FDA7E38C110E}" presName="connTx" presStyleLbl="parChTrans1D2" presStyleIdx="2" presStyleCnt="3"/>
      <dgm:spPr/>
      <dgm:t>
        <a:bodyPr/>
        <a:lstStyle/>
        <a:p>
          <a:endParaRPr lang="en-US"/>
        </a:p>
      </dgm:t>
    </dgm:pt>
    <dgm:pt modelId="{14EAF068-7062-4DC8-9AA8-02DCAFBA63C4}" type="pres">
      <dgm:prSet presAssocID="{469CBEB1-F66B-42EB-A39D-6F1C6000DF7A}" presName="node" presStyleLbl="node1" presStyleIdx="2" presStyleCnt="3">
        <dgm:presLayoutVars>
          <dgm:bulletEnabled val="1"/>
        </dgm:presLayoutVars>
      </dgm:prSet>
      <dgm:spPr/>
      <dgm:t>
        <a:bodyPr/>
        <a:lstStyle/>
        <a:p>
          <a:endParaRPr lang="en-US"/>
        </a:p>
      </dgm:t>
    </dgm:pt>
  </dgm:ptLst>
  <dgm:cxnLst>
    <dgm:cxn modelId="{C6C4F7DE-CFA7-410E-863B-594AAE6C5074}" srcId="{B791636E-84BF-4E98-8F8C-2399381AF0EF}" destId="{B43072B1-3ABB-4E02-A8EC-2EDBA56018B1}" srcOrd="1" destOrd="0" parTransId="{DDEEAF73-7A0D-4615-8C43-CC193C0E6AD5}" sibTransId="{70C5375F-EAD6-4B14-99C3-DB9C6C932D48}"/>
    <dgm:cxn modelId="{F20CED94-4888-4253-8736-39AC6C0C80C3}" type="presOf" srcId="{F4948DF2-EA20-44A8-9FA4-FDA7E38C110E}" destId="{32FF8AA6-9F47-463D-810A-75762E90DF6E}" srcOrd="1" destOrd="0" presId="urn:microsoft.com/office/officeart/2005/8/layout/radial1"/>
    <dgm:cxn modelId="{9A0D9640-36AE-4DF4-BC59-C7039051DEC2}" type="presOf" srcId="{18C481D0-2C85-4B26-801A-E1552053FA82}" destId="{4F837C56-14C8-4F45-9088-F43A7CC4570B}" srcOrd="0" destOrd="0" presId="urn:microsoft.com/office/officeart/2005/8/layout/radial1"/>
    <dgm:cxn modelId="{A31BABFD-A9C5-4EA2-9661-0ABD1BE89949}" type="presOf" srcId="{36CF31BD-D9B3-44DB-B3D6-E6307B6B2502}" destId="{7F2922F2-19B2-40F2-8A83-838015451992}" srcOrd="0" destOrd="0" presId="urn:microsoft.com/office/officeart/2005/8/layout/radial1"/>
    <dgm:cxn modelId="{D6603315-3267-466F-AFCC-F823B0A79C52}" srcId="{B791636E-84BF-4E98-8F8C-2399381AF0EF}" destId="{469CBEB1-F66B-42EB-A39D-6F1C6000DF7A}" srcOrd="2" destOrd="0" parTransId="{F4948DF2-EA20-44A8-9FA4-FDA7E38C110E}" sibTransId="{E3933A1A-5716-47EE-B494-8D3F9E811CBF}"/>
    <dgm:cxn modelId="{8E27AEDF-38C5-4AAC-8BC2-4C685D0502C3}" srcId="{B791636E-84BF-4E98-8F8C-2399381AF0EF}" destId="{18C481D0-2C85-4B26-801A-E1552053FA82}" srcOrd="0" destOrd="0" parTransId="{E77B4508-3FFA-49A0-844E-9CE5180EE0AA}" sibTransId="{A5F7D5A6-57F1-40E0-9DD0-6260C40FAC1E}"/>
    <dgm:cxn modelId="{C7EE3DB2-78FF-4F8B-9BC7-D3005D838662}" srcId="{36CF31BD-D9B3-44DB-B3D6-E6307B6B2502}" destId="{B791636E-84BF-4E98-8F8C-2399381AF0EF}" srcOrd="0" destOrd="0" parTransId="{25E21A9D-B158-46BC-969F-3613C3531604}" sibTransId="{FE91DCBE-2648-4705-8A8D-D71497385107}"/>
    <dgm:cxn modelId="{0145BB88-20E2-4DCE-B31B-DEE5AFD2F7F3}" type="presOf" srcId="{DDEEAF73-7A0D-4615-8C43-CC193C0E6AD5}" destId="{21D79BD7-C153-41AB-82E5-C3AD13C7B446}" srcOrd="1" destOrd="0" presId="urn:microsoft.com/office/officeart/2005/8/layout/radial1"/>
    <dgm:cxn modelId="{6665B32C-20DE-47F4-89F7-958371C3D5BC}" type="presOf" srcId="{469CBEB1-F66B-42EB-A39D-6F1C6000DF7A}" destId="{14EAF068-7062-4DC8-9AA8-02DCAFBA63C4}" srcOrd="0" destOrd="0" presId="urn:microsoft.com/office/officeart/2005/8/layout/radial1"/>
    <dgm:cxn modelId="{86E9ED78-6EFB-4833-912C-8D29DB8781EF}" type="presOf" srcId="{E77B4508-3FFA-49A0-844E-9CE5180EE0AA}" destId="{BEEC9031-E970-478E-99ED-A45C8531FDA6}" srcOrd="0" destOrd="0" presId="urn:microsoft.com/office/officeart/2005/8/layout/radial1"/>
    <dgm:cxn modelId="{5A46DC42-D990-4AFE-BA79-50C083917AC7}" type="presOf" srcId="{E77B4508-3FFA-49A0-844E-9CE5180EE0AA}" destId="{17377A75-D027-43E1-9F26-6CCF8E6F7720}" srcOrd="1" destOrd="0" presId="urn:microsoft.com/office/officeart/2005/8/layout/radial1"/>
    <dgm:cxn modelId="{46FBE6EE-C091-416E-B937-FF990C5B136D}" type="presOf" srcId="{B791636E-84BF-4E98-8F8C-2399381AF0EF}" destId="{42865F7E-D98D-4942-AF80-21723B831338}" srcOrd="0" destOrd="0" presId="urn:microsoft.com/office/officeart/2005/8/layout/radial1"/>
    <dgm:cxn modelId="{C9305688-6575-404A-8E01-4CE5E25500F4}" type="presOf" srcId="{B43072B1-3ABB-4E02-A8EC-2EDBA56018B1}" destId="{C1428B15-B452-4D36-A075-FBF7D46F239A}" srcOrd="0" destOrd="0" presId="urn:microsoft.com/office/officeart/2005/8/layout/radial1"/>
    <dgm:cxn modelId="{D1CCAF87-6ABE-4F6F-8589-231DBA6D3B92}" type="presOf" srcId="{F4948DF2-EA20-44A8-9FA4-FDA7E38C110E}" destId="{8D082668-F549-4ECF-A09D-87CDDD7E8D17}" srcOrd="0" destOrd="0" presId="urn:microsoft.com/office/officeart/2005/8/layout/radial1"/>
    <dgm:cxn modelId="{353319C4-D8AF-4DF8-9562-D842CDE824C7}" type="presOf" srcId="{DDEEAF73-7A0D-4615-8C43-CC193C0E6AD5}" destId="{3E416600-CE24-4CFF-A7E2-05332486F1A6}" srcOrd="0" destOrd="0" presId="urn:microsoft.com/office/officeart/2005/8/layout/radial1"/>
    <dgm:cxn modelId="{C2691DF7-427D-42A5-B545-8981F38F3DB4}" type="presParOf" srcId="{7F2922F2-19B2-40F2-8A83-838015451992}" destId="{42865F7E-D98D-4942-AF80-21723B831338}" srcOrd="0" destOrd="0" presId="urn:microsoft.com/office/officeart/2005/8/layout/radial1"/>
    <dgm:cxn modelId="{B25CA913-BCDB-4079-9955-8368D94BD1A4}" type="presParOf" srcId="{7F2922F2-19B2-40F2-8A83-838015451992}" destId="{BEEC9031-E970-478E-99ED-A45C8531FDA6}" srcOrd="1" destOrd="0" presId="urn:microsoft.com/office/officeart/2005/8/layout/radial1"/>
    <dgm:cxn modelId="{AA3AC110-BCD7-47D1-B899-3DB0753C1B11}" type="presParOf" srcId="{BEEC9031-E970-478E-99ED-A45C8531FDA6}" destId="{17377A75-D027-43E1-9F26-6CCF8E6F7720}" srcOrd="0" destOrd="0" presId="urn:microsoft.com/office/officeart/2005/8/layout/radial1"/>
    <dgm:cxn modelId="{430127CF-BD81-4FD4-BB5A-F62F1427CE2B}" type="presParOf" srcId="{7F2922F2-19B2-40F2-8A83-838015451992}" destId="{4F837C56-14C8-4F45-9088-F43A7CC4570B}" srcOrd="2" destOrd="0" presId="urn:microsoft.com/office/officeart/2005/8/layout/radial1"/>
    <dgm:cxn modelId="{FD5AFDEF-D8B9-4391-97A9-05CD91CE35F8}" type="presParOf" srcId="{7F2922F2-19B2-40F2-8A83-838015451992}" destId="{3E416600-CE24-4CFF-A7E2-05332486F1A6}" srcOrd="3" destOrd="0" presId="urn:microsoft.com/office/officeart/2005/8/layout/radial1"/>
    <dgm:cxn modelId="{B317EA5C-6059-490E-9576-D024CA260461}" type="presParOf" srcId="{3E416600-CE24-4CFF-A7E2-05332486F1A6}" destId="{21D79BD7-C153-41AB-82E5-C3AD13C7B446}" srcOrd="0" destOrd="0" presId="urn:microsoft.com/office/officeart/2005/8/layout/radial1"/>
    <dgm:cxn modelId="{44FFEDAE-717B-43AA-84FC-E9994BD197AB}" type="presParOf" srcId="{7F2922F2-19B2-40F2-8A83-838015451992}" destId="{C1428B15-B452-4D36-A075-FBF7D46F239A}" srcOrd="4" destOrd="0" presId="urn:microsoft.com/office/officeart/2005/8/layout/radial1"/>
    <dgm:cxn modelId="{C043C0FF-300A-445F-910F-0F92574276A8}" type="presParOf" srcId="{7F2922F2-19B2-40F2-8A83-838015451992}" destId="{8D082668-F549-4ECF-A09D-87CDDD7E8D17}" srcOrd="5" destOrd="0" presId="urn:microsoft.com/office/officeart/2005/8/layout/radial1"/>
    <dgm:cxn modelId="{9C601DA1-97E0-46E3-A8E1-C85D2E00E218}" type="presParOf" srcId="{8D082668-F549-4ECF-A09D-87CDDD7E8D17}" destId="{32FF8AA6-9F47-463D-810A-75762E90DF6E}" srcOrd="0" destOrd="0" presId="urn:microsoft.com/office/officeart/2005/8/layout/radial1"/>
    <dgm:cxn modelId="{A5D761F6-B960-4CA8-964F-7E7926E8B493}" type="presParOf" srcId="{7F2922F2-19B2-40F2-8A83-838015451992}" destId="{14EAF068-7062-4DC8-9AA8-02DCAFBA63C4}" srcOrd="6" destOrd="0" presId="urn:microsoft.com/office/officeart/2005/8/layout/radial1"/>
  </dgm:cxnLst>
  <dgm:bg/>
  <dgm:whole/>
</dgm:dataModel>
</file>

<file path=word/diagrams/data2.xml><?xml version="1.0" encoding="utf-8"?>
<dgm:dataModel xmlns:dgm="http://schemas.openxmlformats.org/drawingml/2006/diagram" xmlns:a="http://schemas.openxmlformats.org/drawingml/2006/main">
  <dgm:ptLst>
    <dgm:pt modelId="{85C603F9-7EBF-473A-BE4E-888CAE331B7D}" type="doc">
      <dgm:prSet loTypeId="urn:microsoft.com/office/officeart/2005/8/layout/orgChart1" loCatId="hierarchy" qsTypeId="urn:microsoft.com/office/officeart/2005/8/quickstyle/simple1" qsCatId="simple" csTypeId="urn:microsoft.com/office/officeart/2005/8/colors/accent1_2" csCatId="accent1"/>
      <dgm:spPr/>
    </dgm:pt>
    <dgm:pt modelId="{781906BE-5736-4DC5-BD13-FA126B888ED2}">
      <dgm:prSet/>
      <dgm:spPr/>
      <dgm:t>
        <a:bodyPr/>
        <a:lstStyle/>
        <a:p>
          <a:pPr marR="0" algn="ctr" rtl="0"/>
          <a:r>
            <a:rPr lang="en-US" b="1" baseline="0" smtClean="0">
              <a:latin typeface="Arial"/>
            </a:rPr>
            <a:t>Etapele adsorbţiei</a:t>
          </a:r>
          <a:endParaRPr lang="en-US" smtClean="0"/>
        </a:p>
      </dgm:t>
    </dgm:pt>
    <dgm:pt modelId="{67A8EE3F-BA23-485F-AEC2-3C507F7861F1}" type="parTrans" cxnId="{4CAC0160-01FF-4AA0-84BE-175B2BDAA8B3}">
      <dgm:prSet/>
      <dgm:spPr/>
      <dgm:t>
        <a:bodyPr/>
        <a:lstStyle/>
        <a:p>
          <a:endParaRPr lang="en-US"/>
        </a:p>
      </dgm:t>
    </dgm:pt>
    <dgm:pt modelId="{B1579ECB-96EC-4813-867C-B54B21E6A50E}" type="sibTrans" cxnId="{4CAC0160-01FF-4AA0-84BE-175B2BDAA8B3}">
      <dgm:prSet/>
      <dgm:spPr/>
      <dgm:t>
        <a:bodyPr/>
        <a:lstStyle/>
        <a:p>
          <a:endParaRPr lang="en-US"/>
        </a:p>
      </dgm:t>
    </dgm:pt>
    <dgm:pt modelId="{E3ACB9B9-8A28-46C5-9052-B8AFD9C72BF3}">
      <dgm:prSet/>
      <dgm:spPr/>
      <dgm:t>
        <a:bodyPr/>
        <a:lstStyle/>
        <a:p>
          <a:pPr marR="0" algn="ctr" rtl="0"/>
          <a:r>
            <a:rPr lang="en-US" b="1" baseline="0" smtClean="0">
              <a:latin typeface="Arial"/>
            </a:rPr>
            <a:t>adsorbţia</a:t>
          </a:r>
          <a:endParaRPr lang="en-US" smtClean="0"/>
        </a:p>
      </dgm:t>
    </dgm:pt>
    <dgm:pt modelId="{8CE86E7F-8D27-4B30-9519-FFD66C858336}" type="parTrans" cxnId="{6C4A223C-DDCD-4DF5-9AC8-A904B114503F}">
      <dgm:prSet/>
      <dgm:spPr/>
      <dgm:t>
        <a:bodyPr/>
        <a:lstStyle/>
        <a:p>
          <a:endParaRPr lang="en-US"/>
        </a:p>
      </dgm:t>
    </dgm:pt>
    <dgm:pt modelId="{8A8B8CD3-CD51-4795-BFA9-30ED2C70307C}" type="sibTrans" cxnId="{6C4A223C-DDCD-4DF5-9AC8-A904B114503F}">
      <dgm:prSet/>
      <dgm:spPr/>
      <dgm:t>
        <a:bodyPr/>
        <a:lstStyle/>
        <a:p>
          <a:endParaRPr lang="en-US"/>
        </a:p>
      </dgm:t>
    </dgm:pt>
    <dgm:pt modelId="{3019AF70-5C2B-454F-8C01-98C0C1ADDBCD}">
      <dgm:prSet/>
      <dgm:spPr/>
      <dgm:t>
        <a:bodyPr/>
        <a:lstStyle/>
        <a:p>
          <a:pPr marR="0" algn="ctr" rtl="0"/>
          <a:r>
            <a:rPr lang="en-US" b="1" baseline="0" smtClean="0">
              <a:latin typeface="Arial"/>
            </a:rPr>
            <a:t>desorbţia</a:t>
          </a:r>
          <a:endParaRPr lang="en-US" smtClean="0"/>
        </a:p>
      </dgm:t>
    </dgm:pt>
    <dgm:pt modelId="{A57F1AAA-2532-4E02-B441-0D5A0E0726F5}" type="parTrans" cxnId="{F871BE8B-946A-46B6-B932-34A624DF9B76}">
      <dgm:prSet/>
      <dgm:spPr/>
      <dgm:t>
        <a:bodyPr/>
        <a:lstStyle/>
        <a:p>
          <a:endParaRPr lang="en-US"/>
        </a:p>
      </dgm:t>
    </dgm:pt>
    <dgm:pt modelId="{55D76AA5-7D49-4712-BB59-E9EA5A5AD101}" type="sibTrans" cxnId="{F871BE8B-946A-46B6-B932-34A624DF9B76}">
      <dgm:prSet/>
      <dgm:spPr/>
      <dgm:t>
        <a:bodyPr/>
        <a:lstStyle/>
        <a:p>
          <a:endParaRPr lang="en-US"/>
        </a:p>
      </dgm:t>
    </dgm:pt>
    <dgm:pt modelId="{83D4FE58-6536-4AC1-B538-40AD06D99A6E}" type="pres">
      <dgm:prSet presAssocID="{85C603F9-7EBF-473A-BE4E-888CAE331B7D}" presName="hierChild1" presStyleCnt="0">
        <dgm:presLayoutVars>
          <dgm:orgChart val="1"/>
          <dgm:chPref val="1"/>
          <dgm:dir/>
          <dgm:animOne val="branch"/>
          <dgm:animLvl val="lvl"/>
          <dgm:resizeHandles/>
        </dgm:presLayoutVars>
      </dgm:prSet>
      <dgm:spPr/>
    </dgm:pt>
    <dgm:pt modelId="{F3E6277D-B5F3-45C7-89CE-5C4601C2677F}" type="pres">
      <dgm:prSet presAssocID="{781906BE-5736-4DC5-BD13-FA126B888ED2}" presName="hierRoot1" presStyleCnt="0">
        <dgm:presLayoutVars>
          <dgm:hierBranch/>
        </dgm:presLayoutVars>
      </dgm:prSet>
      <dgm:spPr/>
    </dgm:pt>
    <dgm:pt modelId="{FF6E14D0-16B5-4FA1-A2FD-99C5B29D69DB}" type="pres">
      <dgm:prSet presAssocID="{781906BE-5736-4DC5-BD13-FA126B888ED2}" presName="rootComposite1" presStyleCnt="0"/>
      <dgm:spPr/>
    </dgm:pt>
    <dgm:pt modelId="{637A2D8C-8FCE-42AB-9B3A-084F178D4878}" type="pres">
      <dgm:prSet presAssocID="{781906BE-5736-4DC5-BD13-FA126B888ED2}" presName="rootText1" presStyleLbl="node0" presStyleIdx="0" presStyleCnt="1">
        <dgm:presLayoutVars>
          <dgm:chPref val="3"/>
        </dgm:presLayoutVars>
      </dgm:prSet>
      <dgm:spPr/>
      <dgm:t>
        <a:bodyPr/>
        <a:lstStyle/>
        <a:p>
          <a:endParaRPr lang="en-US"/>
        </a:p>
      </dgm:t>
    </dgm:pt>
    <dgm:pt modelId="{CEDC6C0C-DB7F-4777-B896-3D0CAFBC522E}" type="pres">
      <dgm:prSet presAssocID="{781906BE-5736-4DC5-BD13-FA126B888ED2}" presName="rootConnector1" presStyleLbl="node1" presStyleIdx="0" presStyleCnt="0"/>
      <dgm:spPr/>
      <dgm:t>
        <a:bodyPr/>
        <a:lstStyle/>
        <a:p>
          <a:endParaRPr lang="en-US"/>
        </a:p>
      </dgm:t>
    </dgm:pt>
    <dgm:pt modelId="{C310B45D-A146-4FAB-B95B-F8B0E6267A18}" type="pres">
      <dgm:prSet presAssocID="{781906BE-5736-4DC5-BD13-FA126B888ED2}" presName="hierChild2" presStyleCnt="0"/>
      <dgm:spPr/>
    </dgm:pt>
    <dgm:pt modelId="{68534878-90AB-479E-BAFE-15C5F23C99E5}" type="pres">
      <dgm:prSet presAssocID="{8CE86E7F-8D27-4B30-9519-FFD66C858336}" presName="Name35" presStyleLbl="parChTrans1D2" presStyleIdx="0" presStyleCnt="2"/>
      <dgm:spPr/>
      <dgm:t>
        <a:bodyPr/>
        <a:lstStyle/>
        <a:p>
          <a:endParaRPr lang="en-US"/>
        </a:p>
      </dgm:t>
    </dgm:pt>
    <dgm:pt modelId="{618F967A-113D-478C-A3CD-5C538A6A82B1}" type="pres">
      <dgm:prSet presAssocID="{E3ACB9B9-8A28-46C5-9052-B8AFD9C72BF3}" presName="hierRoot2" presStyleCnt="0">
        <dgm:presLayoutVars>
          <dgm:hierBranch/>
        </dgm:presLayoutVars>
      </dgm:prSet>
      <dgm:spPr/>
    </dgm:pt>
    <dgm:pt modelId="{40A66DAB-B117-46B6-B45A-AFE52188D9E7}" type="pres">
      <dgm:prSet presAssocID="{E3ACB9B9-8A28-46C5-9052-B8AFD9C72BF3}" presName="rootComposite" presStyleCnt="0"/>
      <dgm:spPr/>
    </dgm:pt>
    <dgm:pt modelId="{FD5C64E8-4257-4D1D-BA04-AE4240D801EE}" type="pres">
      <dgm:prSet presAssocID="{E3ACB9B9-8A28-46C5-9052-B8AFD9C72BF3}" presName="rootText" presStyleLbl="node2" presStyleIdx="0" presStyleCnt="2">
        <dgm:presLayoutVars>
          <dgm:chPref val="3"/>
        </dgm:presLayoutVars>
      </dgm:prSet>
      <dgm:spPr/>
      <dgm:t>
        <a:bodyPr/>
        <a:lstStyle/>
        <a:p>
          <a:endParaRPr lang="en-US"/>
        </a:p>
      </dgm:t>
    </dgm:pt>
    <dgm:pt modelId="{48821E19-7FB2-49B4-B308-3C992627D600}" type="pres">
      <dgm:prSet presAssocID="{E3ACB9B9-8A28-46C5-9052-B8AFD9C72BF3}" presName="rootConnector" presStyleLbl="node2" presStyleIdx="0" presStyleCnt="2"/>
      <dgm:spPr/>
      <dgm:t>
        <a:bodyPr/>
        <a:lstStyle/>
        <a:p>
          <a:endParaRPr lang="en-US"/>
        </a:p>
      </dgm:t>
    </dgm:pt>
    <dgm:pt modelId="{F9513A93-C7D1-4FAB-B673-EF88C6280158}" type="pres">
      <dgm:prSet presAssocID="{E3ACB9B9-8A28-46C5-9052-B8AFD9C72BF3}" presName="hierChild4" presStyleCnt="0"/>
      <dgm:spPr/>
    </dgm:pt>
    <dgm:pt modelId="{CA749768-75F6-4E84-A426-EBDEA59E4A5C}" type="pres">
      <dgm:prSet presAssocID="{E3ACB9B9-8A28-46C5-9052-B8AFD9C72BF3}" presName="hierChild5" presStyleCnt="0"/>
      <dgm:spPr/>
    </dgm:pt>
    <dgm:pt modelId="{C0EE2C25-8B0D-4064-92AC-A31AB2459630}" type="pres">
      <dgm:prSet presAssocID="{A57F1AAA-2532-4E02-B441-0D5A0E0726F5}" presName="Name35" presStyleLbl="parChTrans1D2" presStyleIdx="1" presStyleCnt="2"/>
      <dgm:spPr/>
      <dgm:t>
        <a:bodyPr/>
        <a:lstStyle/>
        <a:p>
          <a:endParaRPr lang="en-US"/>
        </a:p>
      </dgm:t>
    </dgm:pt>
    <dgm:pt modelId="{7C2BFD9A-DDA7-492A-932E-18D342E932F9}" type="pres">
      <dgm:prSet presAssocID="{3019AF70-5C2B-454F-8C01-98C0C1ADDBCD}" presName="hierRoot2" presStyleCnt="0">
        <dgm:presLayoutVars>
          <dgm:hierBranch/>
        </dgm:presLayoutVars>
      </dgm:prSet>
      <dgm:spPr/>
    </dgm:pt>
    <dgm:pt modelId="{C2B6922C-9445-402B-A29D-4B6D5195D160}" type="pres">
      <dgm:prSet presAssocID="{3019AF70-5C2B-454F-8C01-98C0C1ADDBCD}" presName="rootComposite" presStyleCnt="0"/>
      <dgm:spPr/>
    </dgm:pt>
    <dgm:pt modelId="{6194ADE2-9B23-4010-B70F-1B8B136DC3BA}" type="pres">
      <dgm:prSet presAssocID="{3019AF70-5C2B-454F-8C01-98C0C1ADDBCD}" presName="rootText" presStyleLbl="node2" presStyleIdx="1" presStyleCnt="2">
        <dgm:presLayoutVars>
          <dgm:chPref val="3"/>
        </dgm:presLayoutVars>
      </dgm:prSet>
      <dgm:spPr/>
      <dgm:t>
        <a:bodyPr/>
        <a:lstStyle/>
        <a:p>
          <a:endParaRPr lang="en-US"/>
        </a:p>
      </dgm:t>
    </dgm:pt>
    <dgm:pt modelId="{D5771FF6-1E19-4291-A3B3-204CE679D2CC}" type="pres">
      <dgm:prSet presAssocID="{3019AF70-5C2B-454F-8C01-98C0C1ADDBCD}" presName="rootConnector" presStyleLbl="node2" presStyleIdx="1" presStyleCnt="2"/>
      <dgm:spPr/>
      <dgm:t>
        <a:bodyPr/>
        <a:lstStyle/>
        <a:p>
          <a:endParaRPr lang="en-US"/>
        </a:p>
      </dgm:t>
    </dgm:pt>
    <dgm:pt modelId="{9A5390D7-0F31-46C9-9A34-D321421C7536}" type="pres">
      <dgm:prSet presAssocID="{3019AF70-5C2B-454F-8C01-98C0C1ADDBCD}" presName="hierChild4" presStyleCnt="0"/>
      <dgm:spPr/>
    </dgm:pt>
    <dgm:pt modelId="{784446FE-6724-438B-8CC2-7B7E27066AF5}" type="pres">
      <dgm:prSet presAssocID="{3019AF70-5C2B-454F-8C01-98C0C1ADDBCD}" presName="hierChild5" presStyleCnt="0"/>
      <dgm:spPr/>
    </dgm:pt>
    <dgm:pt modelId="{2A9CD60E-135C-4187-BBD2-F5190811BC1B}" type="pres">
      <dgm:prSet presAssocID="{781906BE-5736-4DC5-BD13-FA126B888ED2}" presName="hierChild3" presStyleCnt="0"/>
      <dgm:spPr/>
    </dgm:pt>
  </dgm:ptLst>
  <dgm:cxnLst>
    <dgm:cxn modelId="{CFA7F625-9BD1-4041-A223-137420874C5E}" type="presOf" srcId="{781906BE-5736-4DC5-BD13-FA126B888ED2}" destId="{CEDC6C0C-DB7F-4777-B896-3D0CAFBC522E}" srcOrd="1" destOrd="0" presId="urn:microsoft.com/office/officeart/2005/8/layout/orgChart1"/>
    <dgm:cxn modelId="{F871BE8B-946A-46B6-B932-34A624DF9B76}" srcId="{781906BE-5736-4DC5-BD13-FA126B888ED2}" destId="{3019AF70-5C2B-454F-8C01-98C0C1ADDBCD}" srcOrd="1" destOrd="0" parTransId="{A57F1AAA-2532-4E02-B441-0D5A0E0726F5}" sibTransId="{55D76AA5-7D49-4712-BB59-E9EA5A5AD101}"/>
    <dgm:cxn modelId="{F77E25DD-6E34-4CEE-A75A-940EC53274D4}" type="presOf" srcId="{E3ACB9B9-8A28-46C5-9052-B8AFD9C72BF3}" destId="{48821E19-7FB2-49B4-B308-3C992627D600}" srcOrd="1" destOrd="0" presId="urn:microsoft.com/office/officeart/2005/8/layout/orgChart1"/>
    <dgm:cxn modelId="{80C127F7-F5D7-46D7-9BFF-36DD4A3DE9F0}" type="presOf" srcId="{E3ACB9B9-8A28-46C5-9052-B8AFD9C72BF3}" destId="{FD5C64E8-4257-4D1D-BA04-AE4240D801EE}" srcOrd="0" destOrd="0" presId="urn:microsoft.com/office/officeart/2005/8/layout/orgChart1"/>
    <dgm:cxn modelId="{F45C1B02-A5A3-4395-8904-30DCC006407E}" type="presOf" srcId="{781906BE-5736-4DC5-BD13-FA126B888ED2}" destId="{637A2D8C-8FCE-42AB-9B3A-084F178D4878}" srcOrd="0" destOrd="0" presId="urn:microsoft.com/office/officeart/2005/8/layout/orgChart1"/>
    <dgm:cxn modelId="{6C4A223C-DDCD-4DF5-9AC8-A904B114503F}" srcId="{781906BE-5736-4DC5-BD13-FA126B888ED2}" destId="{E3ACB9B9-8A28-46C5-9052-B8AFD9C72BF3}" srcOrd="0" destOrd="0" parTransId="{8CE86E7F-8D27-4B30-9519-FFD66C858336}" sibTransId="{8A8B8CD3-CD51-4795-BFA9-30ED2C70307C}"/>
    <dgm:cxn modelId="{961C800F-FACB-483D-8D67-8D1E8EF333D2}" type="presOf" srcId="{8CE86E7F-8D27-4B30-9519-FFD66C858336}" destId="{68534878-90AB-479E-BAFE-15C5F23C99E5}" srcOrd="0" destOrd="0" presId="urn:microsoft.com/office/officeart/2005/8/layout/orgChart1"/>
    <dgm:cxn modelId="{38AEC7C6-041A-4081-B5E1-8E52A2F189AD}" type="presOf" srcId="{3019AF70-5C2B-454F-8C01-98C0C1ADDBCD}" destId="{D5771FF6-1E19-4291-A3B3-204CE679D2CC}" srcOrd="1" destOrd="0" presId="urn:microsoft.com/office/officeart/2005/8/layout/orgChart1"/>
    <dgm:cxn modelId="{2DD17293-C0C9-4774-BF91-8D7C04DD63AE}" type="presOf" srcId="{3019AF70-5C2B-454F-8C01-98C0C1ADDBCD}" destId="{6194ADE2-9B23-4010-B70F-1B8B136DC3BA}" srcOrd="0" destOrd="0" presId="urn:microsoft.com/office/officeart/2005/8/layout/orgChart1"/>
    <dgm:cxn modelId="{4B2F839E-2EA7-41EA-AACD-873B8041A883}" type="presOf" srcId="{85C603F9-7EBF-473A-BE4E-888CAE331B7D}" destId="{83D4FE58-6536-4AC1-B538-40AD06D99A6E}" srcOrd="0" destOrd="0" presId="urn:microsoft.com/office/officeart/2005/8/layout/orgChart1"/>
    <dgm:cxn modelId="{4CAC0160-01FF-4AA0-84BE-175B2BDAA8B3}" srcId="{85C603F9-7EBF-473A-BE4E-888CAE331B7D}" destId="{781906BE-5736-4DC5-BD13-FA126B888ED2}" srcOrd="0" destOrd="0" parTransId="{67A8EE3F-BA23-485F-AEC2-3C507F7861F1}" sibTransId="{B1579ECB-96EC-4813-867C-B54B21E6A50E}"/>
    <dgm:cxn modelId="{497C2C86-856B-4A17-810E-AD82AE110597}" type="presOf" srcId="{A57F1AAA-2532-4E02-B441-0D5A0E0726F5}" destId="{C0EE2C25-8B0D-4064-92AC-A31AB2459630}" srcOrd="0" destOrd="0" presId="urn:microsoft.com/office/officeart/2005/8/layout/orgChart1"/>
    <dgm:cxn modelId="{5D664E56-092E-4577-BC20-9E8B63C714C9}" type="presParOf" srcId="{83D4FE58-6536-4AC1-B538-40AD06D99A6E}" destId="{F3E6277D-B5F3-45C7-89CE-5C4601C2677F}" srcOrd="0" destOrd="0" presId="urn:microsoft.com/office/officeart/2005/8/layout/orgChart1"/>
    <dgm:cxn modelId="{6771767A-262B-40D5-A199-D58864E6A9FE}" type="presParOf" srcId="{F3E6277D-B5F3-45C7-89CE-5C4601C2677F}" destId="{FF6E14D0-16B5-4FA1-A2FD-99C5B29D69DB}" srcOrd="0" destOrd="0" presId="urn:microsoft.com/office/officeart/2005/8/layout/orgChart1"/>
    <dgm:cxn modelId="{3C454828-3CCC-4043-A6CC-6F6D7CB1D716}" type="presParOf" srcId="{FF6E14D0-16B5-4FA1-A2FD-99C5B29D69DB}" destId="{637A2D8C-8FCE-42AB-9B3A-084F178D4878}" srcOrd="0" destOrd="0" presId="urn:microsoft.com/office/officeart/2005/8/layout/orgChart1"/>
    <dgm:cxn modelId="{9668D1B3-CF22-4FEB-840D-AB2E06DB2B3C}" type="presParOf" srcId="{FF6E14D0-16B5-4FA1-A2FD-99C5B29D69DB}" destId="{CEDC6C0C-DB7F-4777-B896-3D0CAFBC522E}" srcOrd="1" destOrd="0" presId="urn:microsoft.com/office/officeart/2005/8/layout/orgChart1"/>
    <dgm:cxn modelId="{703A0D06-C177-4677-9DA9-4016793C0B29}" type="presParOf" srcId="{F3E6277D-B5F3-45C7-89CE-5C4601C2677F}" destId="{C310B45D-A146-4FAB-B95B-F8B0E6267A18}" srcOrd="1" destOrd="0" presId="urn:microsoft.com/office/officeart/2005/8/layout/orgChart1"/>
    <dgm:cxn modelId="{16199103-50DB-445A-BE19-8E389095CEF4}" type="presParOf" srcId="{C310B45D-A146-4FAB-B95B-F8B0E6267A18}" destId="{68534878-90AB-479E-BAFE-15C5F23C99E5}" srcOrd="0" destOrd="0" presId="urn:microsoft.com/office/officeart/2005/8/layout/orgChart1"/>
    <dgm:cxn modelId="{C2BCC34F-2390-451C-A125-13B2AC06C01A}" type="presParOf" srcId="{C310B45D-A146-4FAB-B95B-F8B0E6267A18}" destId="{618F967A-113D-478C-A3CD-5C538A6A82B1}" srcOrd="1" destOrd="0" presId="urn:microsoft.com/office/officeart/2005/8/layout/orgChart1"/>
    <dgm:cxn modelId="{0B612938-BDBB-4955-9310-001E4433CC3C}" type="presParOf" srcId="{618F967A-113D-478C-A3CD-5C538A6A82B1}" destId="{40A66DAB-B117-46B6-B45A-AFE52188D9E7}" srcOrd="0" destOrd="0" presId="urn:microsoft.com/office/officeart/2005/8/layout/orgChart1"/>
    <dgm:cxn modelId="{A0CE103E-E1B7-40B0-9E76-F8620BE1A5FC}" type="presParOf" srcId="{40A66DAB-B117-46B6-B45A-AFE52188D9E7}" destId="{FD5C64E8-4257-4D1D-BA04-AE4240D801EE}" srcOrd="0" destOrd="0" presId="urn:microsoft.com/office/officeart/2005/8/layout/orgChart1"/>
    <dgm:cxn modelId="{1AA72B86-758B-492D-8AE3-5298AFAED08E}" type="presParOf" srcId="{40A66DAB-B117-46B6-B45A-AFE52188D9E7}" destId="{48821E19-7FB2-49B4-B308-3C992627D600}" srcOrd="1" destOrd="0" presId="urn:microsoft.com/office/officeart/2005/8/layout/orgChart1"/>
    <dgm:cxn modelId="{8B788FC6-F8A0-46EA-94FB-5F3204496472}" type="presParOf" srcId="{618F967A-113D-478C-A3CD-5C538A6A82B1}" destId="{F9513A93-C7D1-4FAB-B673-EF88C6280158}" srcOrd="1" destOrd="0" presId="urn:microsoft.com/office/officeart/2005/8/layout/orgChart1"/>
    <dgm:cxn modelId="{6EDF7786-D113-46D3-B1FE-2C2BBB2E9441}" type="presParOf" srcId="{618F967A-113D-478C-A3CD-5C538A6A82B1}" destId="{CA749768-75F6-4E84-A426-EBDEA59E4A5C}" srcOrd="2" destOrd="0" presId="urn:microsoft.com/office/officeart/2005/8/layout/orgChart1"/>
    <dgm:cxn modelId="{AB84B5BB-75CA-499E-94FE-1BE6CE13858F}" type="presParOf" srcId="{C310B45D-A146-4FAB-B95B-F8B0E6267A18}" destId="{C0EE2C25-8B0D-4064-92AC-A31AB2459630}" srcOrd="2" destOrd="0" presId="urn:microsoft.com/office/officeart/2005/8/layout/orgChart1"/>
    <dgm:cxn modelId="{BC43E98A-8DE6-4701-8289-E805833D6722}" type="presParOf" srcId="{C310B45D-A146-4FAB-B95B-F8B0E6267A18}" destId="{7C2BFD9A-DDA7-492A-932E-18D342E932F9}" srcOrd="3" destOrd="0" presId="urn:microsoft.com/office/officeart/2005/8/layout/orgChart1"/>
    <dgm:cxn modelId="{20597D05-1C7C-447C-AC6D-92D4817F6521}" type="presParOf" srcId="{7C2BFD9A-DDA7-492A-932E-18D342E932F9}" destId="{C2B6922C-9445-402B-A29D-4B6D5195D160}" srcOrd="0" destOrd="0" presId="urn:microsoft.com/office/officeart/2005/8/layout/orgChart1"/>
    <dgm:cxn modelId="{34257134-7C6B-48A4-8AAB-FE3AD5B0DAA1}" type="presParOf" srcId="{C2B6922C-9445-402B-A29D-4B6D5195D160}" destId="{6194ADE2-9B23-4010-B70F-1B8B136DC3BA}" srcOrd="0" destOrd="0" presId="urn:microsoft.com/office/officeart/2005/8/layout/orgChart1"/>
    <dgm:cxn modelId="{310E90CC-01CE-4C04-B367-1D3494314944}" type="presParOf" srcId="{C2B6922C-9445-402B-A29D-4B6D5195D160}" destId="{D5771FF6-1E19-4291-A3B3-204CE679D2CC}" srcOrd="1" destOrd="0" presId="urn:microsoft.com/office/officeart/2005/8/layout/orgChart1"/>
    <dgm:cxn modelId="{7835D931-AEEF-4FAD-B732-EE2BEE163B12}" type="presParOf" srcId="{7C2BFD9A-DDA7-492A-932E-18D342E932F9}" destId="{9A5390D7-0F31-46C9-9A34-D321421C7536}" srcOrd="1" destOrd="0" presId="urn:microsoft.com/office/officeart/2005/8/layout/orgChart1"/>
    <dgm:cxn modelId="{33172336-CA87-4E7B-A0A2-953EDA81FF44}" type="presParOf" srcId="{7C2BFD9A-DDA7-492A-932E-18D342E932F9}" destId="{784446FE-6724-438B-8CC2-7B7E27066AF5}" srcOrd="2" destOrd="0" presId="urn:microsoft.com/office/officeart/2005/8/layout/orgChart1"/>
    <dgm:cxn modelId="{C8956F0A-A90D-4319-B2A3-2EBE15E6B81C}" type="presParOf" srcId="{F3E6277D-B5F3-45C7-89CE-5C4601C2677F}" destId="{2A9CD60E-135C-4187-BBD2-F5190811BC1B}" srcOrd="2" destOrd="0" presId="urn:microsoft.com/office/officeart/2005/8/layout/orgChart1"/>
  </dgm:cxnLst>
  <dgm:bg/>
  <dgm:whole/>
</dgm:dataModel>
</file>

<file path=word/diagrams/data3.xml><?xml version="1.0" encoding="utf-8"?>
<dgm:dataModel xmlns:dgm="http://schemas.openxmlformats.org/drawingml/2006/diagram" xmlns:a="http://schemas.openxmlformats.org/drawingml/2006/main">
  <dgm:ptLst>
    <dgm:pt modelId="{79C60F8E-F958-4182-A783-E276429A9083}" type="doc">
      <dgm:prSet loTypeId="urn:microsoft.com/office/officeart/2005/8/layout/orgChart1" loCatId="hierarchy" qsTypeId="urn:microsoft.com/office/officeart/2005/8/quickstyle/simple1" qsCatId="simple" csTypeId="urn:microsoft.com/office/officeart/2005/8/colors/accent1_2" csCatId="accent1"/>
      <dgm:spPr/>
    </dgm:pt>
    <dgm:pt modelId="{A6997F09-D743-4F17-BCAB-0891F55490F9}">
      <dgm:prSet/>
      <dgm:spPr/>
      <dgm:t>
        <a:bodyPr/>
        <a:lstStyle/>
        <a:p>
          <a:pPr marR="0" algn="ctr" rtl="0"/>
          <a:r>
            <a:rPr lang="en-US" b="1" baseline="0" smtClean="0">
              <a:latin typeface="Arial"/>
            </a:rPr>
            <a:t>Procedee de adsorbţie</a:t>
          </a:r>
          <a:endParaRPr lang="en-US" smtClean="0"/>
        </a:p>
      </dgm:t>
    </dgm:pt>
    <dgm:pt modelId="{D0C252B9-5ACE-46C8-B01E-E1BB5952E410}" type="parTrans" cxnId="{8CD06BB9-4456-4B14-A4B8-F78DBB47D063}">
      <dgm:prSet/>
      <dgm:spPr/>
      <dgm:t>
        <a:bodyPr/>
        <a:lstStyle/>
        <a:p>
          <a:endParaRPr lang="en-US"/>
        </a:p>
      </dgm:t>
    </dgm:pt>
    <dgm:pt modelId="{1A48FD8F-8169-4140-A7A9-F9811FC39B9D}" type="sibTrans" cxnId="{8CD06BB9-4456-4B14-A4B8-F78DBB47D063}">
      <dgm:prSet/>
      <dgm:spPr/>
      <dgm:t>
        <a:bodyPr/>
        <a:lstStyle/>
        <a:p>
          <a:endParaRPr lang="en-US"/>
        </a:p>
      </dgm:t>
    </dgm:pt>
    <dgm:pt modelId="{DBA7D29D-2EF5-49C5-9B8B-8D4C7602CBE7}">
      <dgm:prSet/>
      <dgm:spPr/>
      <dgm:t>
        <a:bodyPr/>
        <a:lstStyle/>
        <a:p>
          <a:pPr marR="0" algn="ctr" rtl="0"/>
          <a:r>
            <a:rPr lang="vi-VN" b="1" baseline="0" smtClean="0">
              <a:latin typeface="Arial"/>
            </a:rPr>
            <a:t>adsorbţie statică</a:t>
          </a:r>
          <a:endParaRPr lang="en-US" smtClean="0"/>
        </a:p>
      </dgm:t>
    </dgm:pt>
    <dgm:pt modelId="{426E4FE5-491E-452B-9DF5-AB297A018246}" type="parTrans" cxnId="{58C4F4A8-45D3-4B9C-8302-38523D57E9EC}">
      <dgm:prSet/>
      <dgm:spPr/>
      <dgm:t>
        <a:bodyPr/>
        <a:lstStyle/>
        <a:p>
          <a:endParaRPr lang="en-US"/>
        </a:p>
      </dgm:t>
    </dgm:pt>
    <dgm:pt modelId="{B4993CA6-91AE-4BC3-A7DF-AB8139CF62E6}" type="sibTrans" cxnId="{58C4F4A8-45D3-4B9C-8302-38523D57E9EC}">
      <dgm:prSet/>
      <dgm:spPr/>
      <dgm:t>
        <a:bodyPr/>
        <a:lstStyle/>
        <a:p>
          <a:endParaRPr lang="en-US"/>
        </a:p>
      </dgm:t>
    </dgm:pt>
    <dgm:pt modelId="{0BC1CE2B-BB2A-4CCF-8C5A-9465DAF93E1B}">
      <dgm:prSet/>
      <dgm:spPr/>
      <dgm:t>
        <a:bodyPr/>
        <a:lstStyle/>
        <a:p>
          <a:pPr marR="0" algn="ctr" rtl="0"/>
          <a:r>
            <a:rPr lang="vi-VN" b="1" baseline="0" smtClean="0">
              <a:latin typeface="Arial"/>
            </a:rPr>
            <a:t>adsorbţie dinamică</a:t>
          </a:r>
          <a:endParaRPr lang="en-US" smtClean="0"/>
        </a:p>
      </dgm:t>
    </dgm:pt>
    <dgm:pt modelId="{93A90207-881A-435E-93B7-8B42E0B91A7E}" type="parTrans" cxnId="{0BE33383-EA41-4B33-A1E2-464932DA2869}">
      <dgm:prSet/>
      <dgm:spPr/>
      <dgm:t>
        <a:bodyPr/>
        <a:lstStyle/>
        <a:p>
          <a:endParaRPr lang="en-US"/>
        </a:p>
      </dgm:t>
    </dgm:pt>
    <dgm:pt modelId="{7DF8E613-792D-44C3-A0AC-8916FCA9BE81}" type="sibTrans" cxnId="{0BE33383-EA41-4B33-A1E2-464932DA2869}">
      <dgm:prSet/>
      <dgm:spPr/>
      <dgm:t>
        <a:bodyPr/>
        <a:lstStyle/>
        <a:p>
          <a:endParaRPr lang="en-US"/>
        </a:p>
      </dgm:t>
    </dgm:pt>
    <dgm:pt modelId="{829AE1DE-49B0-441C-B67B-11A1753B5C88}">
      <dgm:prSet/>
      <dgm:spPr/>
      <dgm:t>
        <a:bodyPr/>
        <a:lstStyle/>
        <a:p>
          <a:pPr marR="0" algn="ctr" rtl="0"/>
          <a:r>
            <a:rPr lang="vi-VN" b="1" baseline="0" smtClean="0">
              <a:latin typeface="Arial"/>
            </a:rPr>
            <a:t>adsorbţia continuă</a:t>
          </a:r>
          <a:endParaRPr lang="en-US" smtClean="0"/>
        </a:p>
      </dgm:t>
    </dgm:pt>
    <dgm:pt modelId="{7786D146-09A2-4D3B-94D6-7A6186517681}" type="parTrans" cxnId="{0A7D4E01-2688-4A2C-B291-76FCCF67DC18}">
      <dgm:prSet/>
      <dgm:spPr/>
      <dgm:t>
        <a:bodyPr/>
        <a:lstStyle/>
        <a:p>
          <a:endParaRPr lang="en-US"/>
        </a:p>
      </dgm:t>
    </dgm:pt>
    <dgm:pt modelId="{9C9C7406-01C1-4797-BA20-BC9F99DAA990}" type="sibTrans" cxnId="{0A7D4E01-2688-4A2C-B291-76FCCF67DC18}">
      <dgm:prSet/>
      <dgm:spPr/>
      <dgm:t>
        <a:bodyPr/>
        <a:lstStyle/>
        <a:p>
          <a:endParaRPr lang="en-US"/>
        </a:p>
      </dgm:t>
    </dgm:pt>
    <dgm:pt modelId="{0A168BAD-FEC2-4C60-A759-3E16262D5986}">
      <dgm:prSet/>
      <dgm:spPr/>
      <dgm:t>
        <a:bodyPr/>
        <a:lstStyle/>
        <a:p>
          <a:pPr marR="0" algn="ctr" rtl="0"/>
          <a:r>
            <a:rPr lang="en-US" b="1" baseline="0" smtClean="0">
              <a:latin typeface="Arial"/>
            </a:rPr>
            <a:t>hipersorbţia</a:t>
          </a:r>
          <a:endParaRPr lang="en-US" smtClean="0"/>
        </a:p>
      </dgm:t>
    </dgm:pt>
    <dgm:pt modelId="{D8D4CBA9-49B5-4D77-8791-F2AD0C0C89C8}" type="parTrans" cxnId="{9C139011-48FD-497C-96F0-C5D7795D81F6}">
      <dgm:prSet/>
      <dgm:spPr/>
      <dgm:t>
        <a:bodyPr/>
        <a:lstStyle/>
        <a:p>
          <a:endParaRPr lang="en-US"/>
        </a:p>
      </dgm:t>
    </dgm:pt>
    <dgm:pt modelId="{7EE27CF3-CA8C-4A51-B8FF-4F42A9C9F7F9}" type="sibTrans" cxnId="{9C139011-48FD-497C-96F0-C5D7795D81F6}">
      <dgm:prSet/>
      <dgm:spPr/>
      <dgm:t>
        <a:bodyPr/>
        <a:lstStyle/>
        <a:p>
          <a:endParaRPr lang="en-US"/>
        </a:p>
      </dgm:t>
    </dgm:pt>
    <dgm:pt modelId="{B9339C49-1208-4B5D-8CCC-7A3DAFEC15B5}" type="pres">
      <dgm:prSet presAssocID="{79C60F8E-F958-4182-A783-E276429A9083}" presName="hierChild1" presStyleCnt="0">
        <dgm:presLayoutVars>
          <dgm:orgChart val="1"/>
          <dgm:chPref val="1"/>
          <dgm:dir/>
          <dgm:animOne val="branch"/>
          <dgm:animLvl val="lvl"/>
          <dgm:resizeHandles/>
        </dgm:presLayoutVars>
      </dgm:prSet>
      <dgm:spPr/>
    </dgm:pt>
    <dgm:pt modelId="{86440325-BAD3-404B-BEA4-9BDC3BD3E0B9}" type="pres">
      <dgm:prSet presAssocID="{A6997F09-D743-4F17-BCAB-0891F55490F9}" presName="hierRoot1" presStyleCnt="0">
        <dgm:presLayoutVars>
          <dgm:hierBranch val="r"/>
        </dgm:presLayoutVars>
      </dgm:prSet>
      <dgm:spPr/>
    </dgm:pt>
    <dgm:pt modelId="{649248CC-5F7F-47FF-8147-D45CE525171B}" type="pres">
      <dgm:prSet presAssocID="{A6997F09-D743-4F17-BCAB-0891F55490F9}" presName="rootComposite1" presStyleCnt="0"/>
      <dgm:spPr/>
    </dgm:pt>
    <dgm:pt modelId="{0BC0A058-2F53-439F-B21B-2A9D25947E17}" type="pres">
      <dgm:prSet presAssocID="{A6997F09-D743-4F17-BCAB-0891F55490F9}" presName="rootText1" presStyleLbl="node0" presStyleIdx="0" presStyleCnt="1">
        <dgm:presLayoutVars>
          <dgm:chPref val="3"/>
        </dgm:presLayoutVars>
      </dgm:prSet>
      <dgm:spPr/>
      <dgm:t>
        <a:bodyPr/>
        <a:lstStyle/>
        <a:p>
          <a:endParaRPr lang="en-US"/>
        </a:p>
      </dgm:t>
    </dgm:pt>
    <dgm:pt modelId="{9D5349E9-1F9F-429A-8901-53A1FE6CC230}" type="pres">
      <dgm:prSet presAssocID="{A6997F09-D743-4F17-BCAB-0891F55490F9}" presName="rootConnector1" presStyleLbl="node1" presStyleIdx="0" presStyleCnt="0"/>
      <dgm:spPr/>
      <dgm:t>
        <a:bodyPr/>
        <a:lstStyle/>
        <a:p>
          <a:endParaRPr lang="en-US"/>
        </a:p>
      </dgm:t>
    </dgm:pt>
    <dgm:pt modelId="{EEC82FE6-27B8-4063-B9FE-C5567BE982DB}" type="pres">
      <dgm:prSet presAssocID="{A6997F09-D743-4F17-BCAB-0891F55490F9}" presName="hierChild2" presStyleCnt="0"/>
      <dgm:spPr/>
    </dgm:pt>
    <dgm:pt modelId="{2B6FD13C-6842-4110-A3D3-BEA3D37CCA14}" type="pres">
      <dgm:prSet presAssocID="{426E4FE5-491E-452B-9DF5-AB297A018246}" presName="Name50" presStyleLbl="parChTrans1D2" presStyleIdx="0" presStyleCnt="4"/>
      <dgm:spPr/>
      <dgm:t>
        <a:bodyPr/>
        <a:lstStyle/>
        <a:p>
          <a:endParaRPr lang="en-US"/>
        </a:p>
      </dgm:t>
    </dgm:pt>
    <dgm:pt modelId="{8ED05BFF-E84B-415C-8252-A95A0BF77852}" type="pres">
      <dgm:prSet presAssocID="{DBA7D29D-2EF5-49C5-9B8B-8D4C7602CBE7}" presName="hierRoot2" presStyleCnt="0">
        <dgm:presLayoutVars>
          <dgm:hierBranch/>
        </dgm:presLayoutVars>
      </dgm:prSet>
      <dgm:spPr/>
    </dgm:pt>
    <dgm:pt modelId="{C813A8B4-5237-4AB3-B042-235F1011FCDA}" type="pres">
      <dgm:prSet presAssocID="{DBA7D29D-2EF5-49C5-9B8B-8D4C7602CBE7}" presName="rootComposite" presStyleCnt="0"/>
      <dgm:spPr/>
    </dgm:pt>
    <dgm:pt modelId="{0B7F1F6B-D727-475C-8AAB-FEEA403DA683}" type="pres">
      <dgm:prSet presAssocID="{DBA7D29D-2EF5-49C5-9B8B-8D4C7602CBE7}" presName="rootText" presStyleLbl="node2" presStyleIdx="0" presStyleCnt="4">
        <dgm:presLayoutVars>
          <dgm:chPref val="3"/>
        </dgm:presLayoutVars>
      </dgm:prSet>
      <dgm:spPr/>
      <dgm:t>
        <a:bodyPr/>
        <a:lstStyle/>
        <a:p>
          <a:endParaRPr lang="en-US"/>
        </a:p>
      </dgm:t>
    </dgm:pt>
    <dgm:pt modelId="{8245612C-6C3A-46CC-BE1C-8069B3188648}" type="pres">
      <dgm:prSet presAssocID="{DBA7D29D-2EF5-49C5-9B8B-8D4C7602CBE7}" presName="rootConnector" presStyleLbl="node2" presStyleIdx="0" presStyleCnt="4"/>
      <dgm:spPr/>
      <dgm:t>
        <a:bodyPr/>
        <a:lstStyle/>
        <a:p>
          <a:endParaRPr lang="en-US"/>
        </a:p>
      </dgm:t>
    </dgm:pt>
    <dgm:pt modelId="{D669DEFE-F683-40C5-A2ED-8E8B146C6EA1}" type="pres">
      <dgm:prSet presAssocID="{DBA7D29D-2EF5-49C5-9B8B-8D4C7602CBE7}" presName="hierChild4" presStyleCnt="0"/>
      <dgm:spPr/>
    </dgm:pt>
    <dgm:pt modelId="{AD10E953-8084-4DD0-B908-4C8723CAF764}" type="pres">
      <dgm:prSet presAssocID="{DBA7D29D-2EF5-49C5-9B8B-8D4C7602CBE7}" presName="hierChild5" presStyleCnt="0"/>
      <dgm:spPr/>
    </dgm:pt>
    <dgm:pt modelId="{C034F507-761D-4DA7-90EB-7E2BCD70DDF6}" type="pres">
      <dgm:prSet presAssocID="{93A90207-881A-435E-93B7-8B42E0B91A7E}" presName="Name50" presStyleLbl="parChTrans1D2" presStyleIdx="1" presStyleCnt="4"/>
      <dgm:spPr/>
      <dgm:t>
        <a:bodyPr/>
        <a:lstStyle/>
        <a:p>
          <a:endParaRPr lang="en-US"/>
        </a:p>
      </dgm:t>
    </dgm:pt>
    <dgm:pt modelId="{D3D3E30C-D76E-4C8B-A6EC-57EACDEA950A}" type="pres">
      <dgm:prSet presAssocID="{0BC1CE2B-BB2A-4CCF-8C5A-9465DAF93E1B}" presName="hierRoot2" presStyleCnt="0">
        <dgm:presLayoutVars>
          <dgm:hierBranch/>
        </dgm:presLayoutVars>
      </dgm:prSet>
      <dgm:spPr/>
    </dgm:pt>
    <dgm:pt modelId="{24680B6B-8D47-4619-A7EA-4FB562E0FB5B}" type="pres">
      <dgm:prSet presAssocID="{0BC1CE2B-BB2A-4CCF-8C5A-9465DAF93E1B}" presName="rootComposite" presStyleCnt="0"/>
      <dgm:spPr/>
    </dgm:pt>
    <dgm:pt modelId="{865C05AF-EA4E-4309-BB36-ABBA60751F7E}" type="pres">
      <dgm:prSet presAssocID="{0BC1CE2B-BB2A-4CCF-8C5A-9465DAF93E1B}" presName="rootText" presStyleLbl="node2" presStyleIdx="1" presStyleCnt="4">
        <dgm:presLayoutVars>
          <dgm:chPref val="3"/>
        </dgm:presLayoutVars>
      </dgm:prSet>
      <dgm:spPr/>
      <dgm:t>
        <a:bodyPr/>
        <a:lstStyle/>
        <a:p>
          <a:endParaRPr lang="en-US"/>
        </a:p>
      </dgm:t>
    </dgm:pt>
    <dgm:pt modelId="{0B2CBD98-F4BE-43E1-8750-CBF9E71391B0}" type="pres">
      <dgm:prSet presAssocID="{0BC1CE2B-BB2A-4CCF-8C5A-9465DAF93E1B}" presName="rootConnector" presStyleLbl="node2" presStyleIdx="1" presStyleCnt="4"/>
      <dgm:spPr/>
      <dgm:t>
        <a:bodyPr/>
        <a:lstStyle/>
        <a:p>
          <a:endParaRPr lang="en-US"/>
        </a:p>
      </dgm:t>
    </dgm:pt>
    <dgm:pt modelId="{A1A1C550-ECF9-4526-AC77-4C9A14580F7C}" type="pres">
      <dgm:prSet presAssocID="{0BC1CE2B-BB2A-4CCF-8C5A-9465DAF93E1B}" presName="hierChild4" presStyleCnt="0"/>
      <dgm:spPr/>
    </dgm:pt>
    <dgm:pt modelId="{37F0A983-6A25-44B8-AECE-1DE7AA9BF822}" type="pres">
      <dgm:prSet presAssocID="{0BC1CE2B-BB2A-4CCF-8C5A-9465DAF93E1B}" presName="hierChild5" presStyleCnt="0"/>
      <dgm:spPr/>
    </dgm:pt>
    <dgm:pt modelId="{6964A05D-8BE3-40BA-89E3-5BE59EFE970B}" type="pres">
      <dgm:prSet presAssocID="{7786D146-09A2-4D3B-94D6-7A6186517681}" presName="Name50" presStyleLbl="parChTrans1D2" presStyleIdx="2" presStyleCnt="4"/>
      <dgm:spPr/>
      <dgm:t>
        <a:bodyPr/>
        <a:lstStyle/>
        <a:p>
          <a:endParaRPr lang="en-US"/>
        </a:p>
      </dgm:t>
    </dgm:pt>
    <dgm:pt modelId="{3198F24D-58A8-47A3-BAD2-7F68146503C0}" type="pres">
      <dgm:prSet presAssocID="{829AE1DE-49B0-441C-B67B-11A1753B5C88}" presName="hierRoot2" presStyleCnt="0">
        <dgm:presLayoutVars>
          <dgm:hierBranch/>
        </dgm:presLayoutVars>
      </dgm:prSet>
      <dgm:spPr/>
    </dgm:pt>
    <dgm:pt modelId="{6FBE3F1F-6790-457D-9699-359E01ECA06B}" type="pres">
      <dgm:prSet presAssocID="{829AE1DE-49B0-441C-B67B-11A1753B5C88}" presName="rootComposite" presStyleCnt="0"/>
      <dgm:spPr/>
    </dgm:pt>
    <dgm:pt modelId="{AC2F47C5-B880-4813-8D40-283A1BD88902}" type="pres">
      <dgm:prSet presAssocID="{829AE1DE-49B0-441C-B67B-11A1753B5C88}" presName="rootText" presStyleLbl="node2" presStyleIdx="2" presStyleCnt="4">
        <dgm:presLayoutVars>
          <dgm:chPref val="3"/>
        </dgm:presLayoutVars>
      </dgm:prSet>
      <dgm:spPr/>
      <dgm:t>
        <a:bodyPr/>
        <a:lstStyle/>
        <a:p>
          <a:endParaRPr lang="en-US"/>
        </a:p>
      </dgm:t>
    </dgm:pt>
    <dgm:pt modelId="{47EE58F5-A0BC-4E3E-BC25-2A405C1189E9}" type="pres">
      <dgm:prSet presAssocID="{829AE1DE-49B0-441C-B67B-11A1753B5C88}" presName="rootConnector" presStyleLbl="node2" presStyleIdx="2" presStyleCnt="4"/>
      <dgm:spPr/>
      <dgm:t>
        <a:bodyPr/>
        <a:lstStyle/>
        <a:p>
          <a:endParaRPr lang="en-US"/>
        </a:p>
      </dgm:t>
    </dgm:pt>
    <dgm:pt modelId="{BA797265-FB40-45DC-BBC2-1EA12AC2A61A}" type="pres">
      <dgm:prSet presAssocID="{829AE1DE-49B0-441C-B67B-11A1753B5C88}" presName="hierChild4" presStyleCnt="0"/>
      <dgm:spPr/>
    </dgm:pt>
    <dgm:pt modelId="{311F45E4-637E-4881-9FE5-0DA79061AC2C}" type="pres">
      <dgm:prSet presAssocID="{829AE1DE-49B0-441C-B67B-11A1753B5C88}" presName="hierChild5" presStyleCnt="0"/>
      <dgm:spPr/>
    </dgm:pt>
    <dgm:pt modelId="{C45CD52A-D430-439D-B5E3-784EFEE5D154}" type="pres">
      <dgm:prSet presAssocID="{D8D4CBA9-49B5-4D77-8791-F2AD0C0C89C8}" presName="Name50" presStyleLbl="parChTrans1D2" presStyleIdx="3" presStyleCnt="4"/>
      <dgm:spPr/>
      <dgm:t>
        <a:bodyPr/>
        <a:lstStyle/>
        <a:p>
          <a:endParaRPr lang="en-US"/>
        </a:p>
      </dgm:t>
    </dgm:pt>
    <dgm:pt modelId="{F28E4FEE-8241-4248-AD31-A704A94D2C14}" type="pres">
      <dgm:prSet presAssocID="{0A168BAD-FEC2-4C60-A759-3E16262D5986}" presName="hierRoot2" presStyleCnt="0">
        <dgm:presLayoutVars>
          <dgm:hierBranch/>
        </dgm:presLayoutVars>
      </dgm:prSet>
      <dgm:spPr/>
    </dgm:pt>
    <dgm:pt modelId="{0B064A12-19A5-4FBB-AA19-5F5D30D25F26}" type="pres">
      <dgm:prSet presAssocID="{0A168BAD-FEC2-4C60-A759-3E16262D5986}" presName="rootComposite" presStyleCnt="0"/>
      <dgm:spPr/>
    </dgm:pt>
    <dgm:pt modelId="{6AF4CF1A-CB83-41AF-8137-D45563E75313}" type="pres">
      <dgm:prSet presAssocID="{0A168BAD-FEC2-4C60-A759-3E16262D5986}" presName="rootText" presStyleLbl="node2" presStyleIdx="3" presStyleCnt="4">
        <dgm:presLayoutVars>
          <dgm:chPref val="3"/>
        </dgm:presLayoutVars>
      </dgm:prSet>
      <dgm:spPr/>
      <dgm:t>
        <a:bodyPr/>
        <a:lstStyle/>
        <a:p>
          <a:endParaRPr lang="en-US"/>
        </a:p>
      </dgm:t>
    </dgm:pt>
    <dgm:pt modelId="{770DF62B-1677-4054-A331-8E8D618F12D7}" type="pres">
      <dgm:prSet presAssocID="{0A168BAD-FEC2-4C60-A759-3E16262D5986}" presName="rootConnector" presStyleLbl="node2" presStyleIdx="3" presStyleCnt="4"/>
      <dgm:spPr/>
      <dgm:t>
        <a:bodyPr/>
        <a:lstStyle/>
        <a:p>
          <a:endParaRPr lang="en-US"/>
        </a:p>
      </dgm:t>
    </dgm:pt>
    <dgm:pt modelId="{D14F9485-C9FC-4982-83E6-FAFEEDB7BDD9}" type="pres">
      <dgm:prSet presAssocID="{0A168BAD-FEC2-4C60-A759-3E16262D5986}" presName="hierChild4" presStyleCnt="0"/>
      <dgm:spPr/>
    </dgm:pt>
    <dgm:pt modelId="{FB883FA7-9C1E-43A3-BAA1-17A372F6DFAE}" type="pres">
      <dgm:prSet presAssocID="{0A168BAD-FEC2-4C60-A759-3E16262D5986}" presName="hierChild5" presStyleCnt="0"/>
      <dgm:spPr/>
    </dgm:pt>
    <dgm:pt modelId="{3E019BFF-FED1-41E9-A65C-1F99023C0E26}" type="pres">
      <dgm:prSet presAssocID="{A6997F09-D743-4F17-BCAB-0891F55490F9}" presName="hierChild3" presStyleCnt="0"/>
      <dgm:spPr/>
    </dgm:pt>
  </dgm:ptLst>
  <dgm:cxnLst>
    <dgm:cxn modelId="{0BE33383-EA41-4B33-A1E2-464932DA2869}" srcId="{A6997F09-D743-4F17-BCAB-0891F55490F9}" destId="{0BC1CE2B-BB2A-4CCF-8C5A-9465DAF93E1B}" srcOrd="1" destOrd="0" parTransId="{93A90207-881A-435E-93B7-8B42E0B91A7E}" sibTransId="{7DF8E613-792D-44C3-A0AC-8916FCA9BE81}"/>
    <dgm:cxn modelId="{EBC0F098-2337-468C-98AD-4840AC5173AC}" type="presOf" srcId="{0BC1CE2B-BB2A-4CCF-8C5A-9465DAF93E1B}" destId="{0B2CBD98-F4BE-43E1-8750-CBF9E71391B0}" srcOrd="1" destOrd="0" presId="urn:microsoft.com/office/officeart/2005/8/layout/orgChart1"/>
    <dgm:cxn modelId="{F21EC3EC-9A17-432B-8364-18A99987559B}" type="presOf" srcId="{0A168BAD-FEC2-4C60-A759-3E16262D5986}" destId="{770DF62B-1677-4054-A331-8E8D618F12D7}" srcOrd="1" destOrd="0" presId="urn:microsoft.com/office/officeart/2005/8/layout/orgChart1"/>
    <dgm:cxn modelId="{D16D3B45-03B1-47EA-9F52-A95D78324709}" type="presOf" srcId="{DBA7D29D-2EF5-49C5-9B8B-8D4C7602CBE7}" destId="{0B7F1F6B-D727-475C-8AAB-FEEA403DA683}" srcOrd="0" destOrd="0" presId="urn:microsoft.com/office/officeart/2005/8/layout/orgChart1"/>
    <dgm:cxn modelId="{59763F0A-BE99-4293-9FDB-229DB9B69BC7}" type="presOf" srcId="{7786D146-09A2-4D3B-94D6-7A6186517681}" destId="{6964A05D-8BE3-40BA-89E3-5BE59EFE970B}" srcOrd="0" destOrd="0" presId="urn:microsoft.com/office/officeart/2005/8/layout/orgChart1"/>
    <dgm:cxn modelId="{FEEAC25A-DE31-4DEC-A359-0F9A1CBC749F}" type="presOf" srcId="{0A168BAD-FEC2-4C60-A759-3E16262D5986}" destId="{6AF4CF1A-CB83-41AF-8137-D45563E75313}" srcOrd="0" destOrd="0" presId="urn:microsoft.com/office/officeart/2005/8/layout/orgChart1"/>
    <dgm:cxn modelId="{9C139011-48FD-497C-96F0-C5D7795D81F6}" srcId="{A6997F09-D743-4F17-BCAB-0891F55490F9}" destId="{0A168BAD-FEC2-4C60-A759-3E16262D5986}" srcOrd="3" destOrd="0" parTransId="{D8D4CBA9-49B5-4D77-8791-F2AD0C0C89C8}" sibTransId="{7EE27CF3-CA8C-4A51-B8FF-4F42A9C9F7F9}"/>
    <dgm:cxn modelId="{3EA327CC-844F-4E14-AEFF-9AB3C93B6C13}" type="presOf" srcId="{0BC1CE2B-BB2A-4CCF-8C5A-9465DAF93E1B}" destId="{865C05AF-EA4E-4309-BB36-ABBA60751F7E}" srcOrd="0" destOrd="0" presId="urn:microsoft.com/office/officeart/2005/8/layout/orgChart1"/>
    <dgm:cxn modelId="{58C4F4A8-45D3-4B9C-8302-38523D57E9EC}" srcId="{A6997F09-D743-4F17-BCAB-0891F55490F9}" destId="{DBA7D29D-2EF5-49C5-9B8B-8D4C7602CBE7}" srcOrd="0" destOrd="0" parTransId="{426E4FE5-491E-452B-9DF5-AB297A018246}" sibTransId="{B4993CA6-91AE-4BC3-A7DF-AB8139CF62E6}"/>
    <dgm:cxn modelId="{66EA667A-F90A-46F5-A70F-5BBA43A47270}" type="presOf" srcId="{DBA7D29D-2EF5-49C5-9B8B-8D4C7602CBE7}" destId="{8245612C-6C3A-46CC-BE1C-8069B3188648}" srcOrd="1" destOrd="0" presId="urn:microsoft.com/office/officeart/2005/8/layout/orgChart1"/>
    <dgm:cxn modelId="{297F12F7-2050-4BBB-AC59-415B2F63DFF1}" type="presOf" srcId="{426E4FE5-491E-452B-9DF5-AB297A018246}" destId="{2B6FD13C-6842-4110-A3D3-BEA3D37CCA14}" srcOrd="0" destOrd="0" presId="urn:microsoft.com/office/officeart/2005/8/layout/orgChart1"/>
    <dgm:cxn modelId="{8CD06BB9-4456-4B14-A4B8-F78DBB47D063}" srcId="{79C60F8E-F958-4182-A783-E276429A9083}" destId="{A6997F09-D743-4F17-BCAB-0891F55490F9}" srcOrd="0" destOrd="0" parTransId="{D0C252B9-5ACE-46C8-B01E-E1BB5952E410}" sibTransId="{1A48FD8F-8169-4140-A7A9-F9811FC39B9D}"/>
    <dgm:cxn modelId="{62BC6914-09AE-4C02-A977-A80BFCA00002}" type="presOf" srcId="{93A90207-881A-435E-93B7-8B42E0B91A7E}" destId="{C034F507-761D-4DA7-90EB-7E2BCD70DDF6}" srcOrd="0" destOrd="0" presId="urn:microsoft.com/office/officeart/2005/8/layout/orgChart1"/>
    <dgm:cxn modelId="{17C3ACA0-E2F0-4FA9-8195-37AE7387A237}" type="presOf" srcId="{79C60F8E-F958-4182-A783-E276429A9083}" destId="{B9339C49-1208-4B5D-8CCC-7A3DAFEC15B5}" srcOrd="0" destOrd="0" presId="urn:microsoft.com/office/officeart/2005/8/layout/orgChart1"/>
    <dgm:cxn modelId="{DB887B3F-9B57-49C4-A062-E933FB666807}" type="presOf" srcId="{D8D4CBA9-49B5-4D77-8791-F2AD0C0C89C8}" destId="{C45CD52A-D430-439D-B5E3-784EFEE5D154}" srcOrd="0" destOrd="0" presId="urn:microsoft.com/office/officeart/2005/8/layout/orgChart1"/>
    <dgm:cxn modelId="{61D9601A-0C3B-4843-AC4A-0CCFE2B4C481}" type="presOf" srcId="{829AE1DE-49B0-441C-B67B-11A1753B5C88}" destId="{47EE58F5-A0BC-4E3E-BC25-2A405C1189E9}" srcOrd="1" destOrd="0" presId="urn:microsoft.com/office/officeart/2005/8/layout/orgChart1"/>
    <dgm:cxn modelId="{A383B525-1BC9-474B-A02D-88792700D9D6}" type="presOf" srcId="{A6997F09-D743-4F17-BCAB-0891F55490F9}" destId="{0BC0A058-2F53-439F-B21B-2A9D25947E17}" srcOrd="0" destOrd="0" presId="urn:microsoft.com/office/officeart/2005/8/layout/orgChart1"/>
    <dgm:cxn modelId="{C4AE84BB-52F0-4775-BD9A-27C6BD871856}" type="presOf" srcId="{A6997F09-D743-4F17-BCAB-0891F55490F9}" destId="{9D5349E9-1F9F-429A-8901-53A1FE6CC230}" srcOrd="1" destOrd="0" presId="urn:microsoft.com/office/officeart/2005/8/layout/orgChart1"/>
    <dgm:cxn modelId="{0A7D4E01-2688-4A2C-B291-76FCCF67DC18}" srcId="{A6997F09-D743-4F17-BCAB-0891F55490F9}" destId="{829AE1DE-49B0-441C-B67B-11A1753B5C88}" srcOrd="2" destOrd="0" parTransId="{7786D146-09A2-4D3B-94D6-7A6186517681}" sibTransId="{9C9C7406-01C1-4797-BA20-BC9F99DAA990}"/>
    <dgm:cxn modelId="{1DE69184-9F8C-4404-AD26-5498DF31EA10}" type="presOf" srcId="{829AE1DE-49B0-441C-B67B-11A1753B5C88}" destId="{AC2F47C5-B880-4813-8D40-283A1BD88902}" srcOrd="0" destOrd="0" presId="urn:microsoft.com/office/officeart/2005/8/layout/orgChart1"/>
    <dgm:cxn modelId="{058C0B2D-22B1-426A-9101-3460C4215F2D}" type="presParOf" srcId="{B9339C49-1208-4B5D-8CCC-7A3DAFEC15B5}" destId="{86440325-BAD3-404B-BEA4-9BDC3BD3E0B9}" srcOrd="0" destOrd="0" presId="urn:microsoft.com/office/officeart/2005/8/layout/orgChart1"/>
    <dgm:cxn modelId="{ACF6783E-B742-4240-A9C1-5088BF79CF77}" type="presParOf" srcId="{86440325-BAD3-404B-BEA4-9BDC3BD3E0B9}" destId="{649248CC-5F7F-47FF-8147-D45CE525171B}" srcOrd="0" destOrd="0" presId="urn:microsoft.com/office/officeart/2005/8/layout/orgChart1"/>
    <dgm:cxn modelId="{232D23B4-CBF4-4CEA-B131-3A68346C6E66}" type="presParOf" srcId="{649248CC-5F7F-47FF-8147-D45CE525171B}" destId="{0BC0A058-2F53-439F-B21B-2A9D25947E17}" srcOrd="0" destOrd="0" presId="urn:microsoft.com/office/officeart/2005/8/layout/orgChart1"/>
    <dgm:cxn modelId="{5A4E344D-9507-4569-8625-9E771440F637}" type="presParOf" srcId="{649248CC-5F7F-47FF-8147-D45CE525171B}" destId="{9D5349E9-1F9F-429A-8901-53A1FE6CC230}" srcOrd="1" destOrd="0" presId="urn:microsoft.com/office/officeart/2005/8/layout/orgChart1"/>
    <dgm:cxn modelId="{DFC388D3-2FCB-4599-8F2D-59A13484E454}" type="presParOf" srcId="{86440325-BAD3-404B-BEA4-9BDC3BD3E0B9}" destId="{EEC82FE6-27B8-4063-B9FE-C5567BE982DB}" srcOrd="1" destOrd="0" presId="urn:microsoft.com/office/officeart/2005/8/layout/orgChart1"/>
    <dgm:cxn modelId="{046D5E66-EDD1-4B0E-B162-82CB9092F61C}" type="presParOf" srcId="{EEC82FE6-27B8-4063-B9FE-C5567BE982DB}" destId="{2B6FD13C-6842-4110-A3D3-BEA3D37CCA14}" srcOrd="0" destOrd="0" presId="urn:microsoft.com/office/officeart/2005/8/layout/orgChart1"/>
    <dgm:cxn modelId="{8B39FDA2-29A5-4CFE-9505-633972B3AE30}" type="presParOf" srcId="{EEC82FE6-27B8-4063-B9FE-C5567BE982DB}" destId="{8ED05BFF-E84B-415C-8252-A95A0BF77852}" srcOrd="1" destOrd="0" presId="urn:microsoft.com/office/officeart/2005/8/layout/orgChart1"/>
    <dgm:cxn modelId="{AE000C71-17AE-44BD-BB00-52F141E8A49C}" type="presParOf" srcId="{8ED05BFF-E84B-415C-8252-A95A0BF77852}" destId="{C813A8B4-5237-4AB3-B042-235F1011FCDA}" srcOrd="0" destOrd="0" presId="urn:microsoft.com/office/officeart/2005/8/layout/orgChart1"/>
    <dgm:cxn modelId="{30DEAA88-143A-4363-95E0-4419D00A0F33}" type="presParOf" srcId="{C813A8B4-5237-4AB3-B042-235F1011FCDA}" destId="{0B7F1F6B-D727-475C-8AAB-FEEA403DA683}" srcOrd="0" destOrd="0" presId="urn:microsoft.com/office/officeart/2005/8/layout/orgChart1"/>
    <dgm:cxn modelId="{1E71B452-2F0C-4AFC-A872-5B154B6C4959}" type="presParOf" srcId="{C813A8B4-5237-4AB3-B042-235F1011FCDA}" destId="{8245612C-6C3A-46CC-BE1C-8069B3188648}" srcOrd="1" destOrd="0" presId="urn:microsoft.com/office/officeart/2005/8/layout/orgChart1"/>
    <dgm:cxn modelId="{18A02DB2-A466-476E-9C6C-515A0795F586}" type="presParOf" srcId="{8ED05BFF-E84B-415C-8252-A95A0BF77852}" destId="{D669DEFE-F683-40C5-A2ED-8E8B146C6EA1}" srcOrd="1" destOrd="0" presId="urn:microsoft.com/office/officeart/2005/8/layout/orgChart1"/>
    <dgm:cxn modelId="{4312CEDB-BAD7-4E14-BCF7-D2FBFA48DCA1}" type="presParOf" srcId="{8ED05BFF-E84B-415C-8252-A95A0BF77852}" destId="{AD10E953-8084-4DD0-B908-4C8723CAF764}" srcOrd="2" destOrd="0" presId="urn:microsoft.com/office/officeart/2005/8/layout/orgChart1"/>
    <dgm:cxn modelId="{55B88FAF-D3AB-4034-B243-982CD2F28B9E}" type="presParOf" srcId="{EEC82FE6-27B8-4063-B9FE-C5567BE982DB}" destId="{C034F507-761D-4DA7-90EB-7E2BCD70DDF6}" srcOrd="2" destOrd="0" presId="urn:microsoft.com/office/officeart/2005/8/layout/orgChart1"/>
    <dgm:cxn modelId="{CBD796F6-5C0E-4FE0-9B69-A9A969042499}" type="presParOf" srcId="{EEC82FE6-27B8-4063-B9FE-C5567BE982DB}" destId="{D3D3E30C-D76E-4C8B-A6EC-57EACDEA950A}" srcOrd="3" destOrd="0" presId="urn:microsoft.com/office/officeart/2005/8/layout/orgChart1"/>
    <dgm:cxn modelId="{1FD5961D-454C-4603-A742-F69B302C465F}" type="presParOf" srcId="{D3D3E30C-D76E-4C8B-A6EC-57EACDEA950A}" destId="{24680B6B-8D47-4619-A7EA-4FB562E0FB5B}" srcOrd="0" destOrd="0" presId="urn:microsoft.com/office/officeart/2005/8/layout/orgChart1"/>
    <dgm:cxn modelId="{2790C25C-AAF3-44D1-9ACD-CBF0F771A877}" type="presParOf" srcId="{24680B6B-8D47-4619-A7EA-4FB562E0FB5B}" destId="{865C05AF-EA4E-4309-BB36-ABBA60751F7E}" srcOrd="0" destOrd="0" presId="urn:microsoft.com/office/officeart/2005/8/layout/orgChart1"/>
    <dgm:cxn modelId="{9B5F4EDA-2CB1-4CD5-85AD-59A1B7F7E805}" type="presParOf" srcId="{24680B6B-8D47-4619-A7EA-4FB562E0FB5B}" destId="{0B2CBD98-F4BE-43E1-8750-CBF9E71391B0}" srcOrd="1" destOrd="0" presId="urn:microsoft.com/office/officeart/2005/8/layout/orgChart1"/>
    <dgm:cxn modelId="{8A2C67CD-EE4B-4131-BA59-D6EFCAE7EA9C}" type="presParOf" srcId="{D3D3E30C-D76E-4C8B-A6EC-57EACDEA950A}" destId="{A1A1C550-ECF9-4526-AC77-4C9A14580F7C}" srcOrd="1" destOrd="0" presId="urn:microsoft.com/office/officeart/2005/8/layout/orgChart1"/>
    <dgm:cxn modelId="{EFC01F8A-82B6-4B61-B74F-E534524350F5}" type="presParOf" srcId="{D3D3E30C-D76E-4C8B-A6EC-57EACDEA950A}" destId="{37F0A983-6A25-44B8-AECE-1DE7AA9BF822}" srcOrd="2" destOrd="0" presId="urn:microsoft.com/office/officeart/2005/8/layout/orgChart1"/>
    <dgm:cxn modelId="{C0FE47C8-2DC4-4B1B-ACB5-052521C04DEA}" type="presParOf" srcId="{EEC82FE6-27B8-4063-B9FE-C5567BE982DB}" destId="{6964A05D-8BE3-40BA-89E3-5BE59EFE970B}" srcOrd="4" destOrd="0" presId="urn:microsoft.com/office/officeart/2005/8/layout/orgChart1"/>
    <dgm:cxn modelId="{7FD66AA3-C33A-452E-B93E-941B90CCDAB7}" type="presParOf" srcId="{EEC82FE6-27B8-4063-B9FE-C5567BE982DB}" destId="{3198F24D-58A8-47A3-BAD2-7F68146503C0}" srcOrd="5" destOrd="0" presId="urn:microsoft.com/office/officeart/2005/8/layout/orgChart1"/>
    <dgm:cxn modelId="{9702E639-62EC-40DE-9A9F-5A8D82436C61}" type="presParOf" srcId="{3198F24D-58A8-47A3-BAD2-7F68146503C0}" destId="{6FBE3F1F-6790-457D-9699-359E01ECA06B}" srcOrd="0" destOrd="0" presId="urn:microsoft.com/office/officeart/2005/8/layout/orgChart1"/>
    <dgm:cxn modelId="{F1B7A9BD-FDBF-4E3B-B4E3-6B9E32CE2F69}" type="presParOf" srcId="{6FBE3F1F-6790-457D-9699-359E01ECA06B}" destId="{AC2F47C5-B880-4813-8D40-283A1BD88902}" srcOrd="0" destOrd="0" presId="urn:microsoft.com/office/officeart/2005/8/layout/orgChart1"/>
    <dgm:cxn modelId="{A64087D3-1AF0-492B-8703-BCD722FFC85F}" type="presParOf" srcId="{6FBE3F1F-6790-457D-9699-359E01ECA06B}" destId="{47EE58F5-A0BC-4E3E-BC25-2A405C1189E9}" srcOrd="1" destOrd="0" presId="urn:microsoft.com/office/officeart/2005/8/layout/orgChart1"/>
    <dgm:cxn modelId="{583EC71A-DCFD-41C7-8237-18F48040BAF6}" type="presParOf" srcId="{3198F24D-58A8-47A3-BAD2-7F68146503C0}" destId="{BA797265-FB40-45DC-BBC2-1EA12AC2A61A}" srcOrd="1" destOrd="0" presId="urn:microsoft.com/office/officeart/2005/8/layout/orgChart1"/>
    <dgm:cxn modelId="{653C507E-7C5B-4191-B1D4-F44F36C78441}" type="presParOf" srcId="{3198F24D-58A8-47A3-BAD2-7F68146503C0}" destId="{311F45E4-637E-4881-9FE5-0DA79061AC2C}" srcOrd="2" destOrd="0" presId="urn:microsoft.com/office/officeart/2005/8/layout/orgChart1"/>
    <dgm:cxn modelId="{6AEDCF05-0AA9-4D99-A4B9-9C5809373831}" type="presParOf" srcId="{EEC82FE6-27B8-4063-B9FE-C5567BE982DB}" destId="{C45CD52A-D430-439D-B5E3-784EFEE5D154}" srcOrd="6" destOrd="0" presId="urn:microsoft.com/office/officeart/2005/8/layout/orgChart1"/>
    <dgm:cxn modelId="{08E78B26-249E-4404-9A61-6C8335A13509}" type="presParOf" srcId="{EEC82FE6-27B8-4063-B9FE-C5567BE982DB}" destId="{F28E4FEE-8241-4248-AD31-A704A94D2C14}" srcOrd="7" destOrd="0" presId="urn:microsoft.com/office/officeart/2005/8/layout/orgChart1"/>
    <dgm:cxn modelId="{CDEBC215-C6D0-4A67-97B4-47E04E6BBCC3}" type="presParOf" srcId="{F28E4FEE-8241-4248-AD31-A704A94D2C14}" destId="{0B064A12-19A5-4FBB-AA19-5F5D30D25F26}" srcOrd="0" destOrd="0" presId="urn:microsoft.com/office/officeart/2005/8/layout/orgChart1"/>
    <dgm:cxn modelId="{E2C43386-D2DE-4984-A1A1-240BED18A0CD}" type="presParOf" srcId="{0B064A12-19A5-4FBB-AA19-5F5D30D25F26}" destId="{6AF4CF1A-CB83-41AF-8137-D45563E75313}" srcOrd="0" destOrd="0" presId="urn:microsoft.com/office/officeart/2005/8/layout/orgChart1"/>
    <dgm:cxn modelId="{B0FFD0F2-177C-4749-A82A-7E3EA8A6041A}" type="presParOf" srcId="{0B064A12-19A5-4FBB-AA19-5F5D30D25F26}" destId="{770DF62B-1677-4054-A331-8E8D618F12D7}" srcOrd="1" destOrd="0" presId="urn:microsoft.com/office/officeart/2005/8/layout/orgChart1"/>
    <dgm:cxn modelId="{610F58D9-310D-480E-A519-3FFEB36BB939}" type="presParOf" srcId="{F28E4FEE-8241-4248-AD31-A704A94D2C14}" destId="{D14F9485-C9FC-4982-83E6-FAFEEDB7BDD9}" srcOrd="1" destOrd="0" presId="urn:microsoft.com/office/officeart/2005/8/layout/orgChart1"/>
    <dgm:cxn modelId="{42E2857C-5F10-4336-AEC5-9697EF3973C2}" type="presParOf" srcId="{F28E4FEE-8241-4248-AD31-A704A94D2C14}" destId="{FB883FA7-9C1E-43A3-BAA1-17A372F6DFAE}" srcOrd="2" destOrd="0" presId="urn:microsoft.com/office/officeart/2005/8/layout/orgChart1"/>
    <dgm:cxn modelId="{BCDDFB89-E48D-4819-ADFF-B97A9353A90D}" type="presParOf" srcId="{86440325-BAD3-404B-BEA4-9BDC3BD3E0B9}" destId="{3E019BFF-FED1-41E9-A65C-1F99023C0E26}" srcOrd="2" destOrd="0" presId="urn:microsoft.com/office/officeart/2005/8/layout/orgChart1"/>
  </dgm:cxnLst>
  <dgm:bg/>
  <dgm:whole/>
</dgm:dataModel>
</file>

<file path=word/diagrams/layout1.xml><?xml version="1.0" encoding="utf-8"?>
<dgm:layoutDef xmlns:dgm="http://schemas.openxmlformats.org/drawingml/2006/diagram" xmlns:a="http://schemas.openxmlformats.org/drawingml/2006/main" uniqueId="urn:microsoft.com/office/officeart/2005/8/layout/radial1">
  <dgm:title val=""/>
  <dgm:desc val=""/>
  <dgm:catLst>
    <dgm:cat type="relationship" pri="22000"/>
    <dgm:cat type="cycle" pri="10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node" refType="w" refFor="ch" refForName="centerShape" op="equ"/>
      <dgm:constr type="sp" refType="w" refFor="ch" refForName="node" fact="0.3"/>
      <dgm:constr type="sibSp" refType="w" refFor="ch" refForName="node" fact="0.3"/>
      <dgm:constr type="primFontSz" for="ch" forName="centerShape" val="65"/>
      <dgm:constr type="primFontSz" for="des" forName="node" op="equ" val="65"/>
      <dgm:constr type="primFontSz" for="des" forName="connTx" val="55"/>
      <dgm:constr type="primFontSz" for="des" forName="connTx" refType="primFontSz" refFor="ch" refForName="centerShape" op="lte" fact="0.8"/>
    </dgm:constrLst>
    <dgm:ruleLst/>
    <dgm:forEach name="Name6"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name="Name7" axis="ch">
        <dgm:forEach name="Name8" axis="self" ptType="parTrans">
          <dgm:layoutNode name="Name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connDist"/>
              <dgm:constr type="userA" for="ch" refType="connDist"/>
              <dgm:constr type="w" val="1"/>
              <dgm:constr type="h" val="5"/>
              <dgm:constr type="begPad"/>
              <dgm:constr type="endPad"/>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w" val="NaN" fact="0.8" max="NaN"/>
                <dgm:rule type="h" val="NaN" fact="1" max="NaN"/>
                <dgm:rule type="primFontSz" val="5" fact="NaN" max="NaN"/>
              </dgm:ruleLst>
            </dgm:layoutNode>
          </dgm:layoutNode>
        </dgm:forEach>
        <dgm:forEach name="Name10"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565</Words>
  <Characters>3224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8</cp:revision>
  <dcterms:created xsi:type="dcterms:W3CDTF">2020-05-06T12:00:00Z</dcterms:created>
  <dcterms:modified xsi:type="dcterms:W3CDTF">2020-05-06T16:46:00Z</dcterms:modified>
</cp:coreProperties>
</file>