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A0" w:rsidRPr="00BD0E86" w:rsidRDefault="00F87FA0" w:rsidP="00E162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0E86">
        <w:rPr>
          <w:rFonts w:ascii="Times New Roman" w:hAnsi="Times New Roman" w:cs="Times New Roman"/>
          <w:b/>
          <w:bCs/>
          <w:sz w:val="20"/>
          <w:szCs w:val="20"/>
        </w:rPr>
        <w:t>DRAFT _</w:t>
      </w:r>
      <w:r w:rsidR="004E702F" w:rsidRPr="00BD0E86">
        <w:rPr>
          <w:rFonts w:ascii="Times New Roman" w:hAnsi="Times New Roman" w:cs="Times New Roman"/>
          <w:b/>
          <w:bCs/>
          <w:sz w:val="20"/>
          <w:szCs w:val="20"/>
        </w:rPr>
        <w:t>ANALIZA DE NEVOI</w:t>
      </w:r>
    </w:p>
    <w:p w:rsidR="006B172B" w:rsidRPr="00BD0E86" w:rsidRDefault="004E702F" w:rsidP="004E702F">
      <w:pPr>
        <w:jc w:val="center"/>
        <w:rPr>
          <w:rFonts w:ascii="Times New Roman" w:hAnsi="Times New Roman" w:cs="Times New Roman"/>
          <w:sz w:val="20"/>
          <w:szCs w:val="20"/>
        </w:rPr>
      </w:pPr>
      <w:r w:rsidRPr="00BD0E86">
        <w:rPr>
          <w:rFonts w:ascii="Times New Roman" w:hAnsi="Times New Roman" w:cs="Times New Roman"/>
          <w:sz w:val="20"/>
          <w:szCs w:val="20"/>
        </w:rPr>
        <w:t>UNITATEA DE INVATAMANT:</w:t>
      </w:r>
      <w:r w:rsidR="006B172B" w:rsidRPr="00BD0E86">
        <w:rPr>
          <w:rFonts w:ascii="Times New Roman" w:hAnsi="Times New Roman" w:cs="Times New Roman"/>
          <w:sz w:val="20"/>
          <w:szCs w:val="20"/>
        </w:rPr>
        <w:t xml:space="preserve"> </w:t>
      </w:r>
      <w:r w:rsidR="00F436B6" w:rsidRPr="00BD0E86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4E702F" w:rsidRPr="00BD0E86" w:rsidRDefault="004E702F" w:rsidP="004E702F">
      <w:pPr>
        <w:jc w:val="center"/>
        <w:rPr>
          <w:rFonts w:ascii="Times New Roman" w:hAnsi="Times New Roman" w:cs="Times New Roman"/>
          <w:sz w:val="20"/>
          <w:szCs w:val="20"/>
        </w:rPr>
      </w:pPr>
      <w:r w:rsidRPr="00BD0E86">
        <w:rPr>
          <w:rFonts w:ascii="Times New Roman" w:hAnsi="Times New Roman" w:cs="Times New Roman"/>
          <w:sz w:val="20"/>
          <w:szCs w:val="20"/>
        </w:rPr>
        <w:t>DATE DE IDENTIFICARE:</w:t>
      </w:r>
      <w:r w:rsidR="006B172B" w:rsidRPr="00BD0E86">
        <w:rPr>
          <w:rFonts w:ascii="Times New Roman" w:hAnsi="Times New Roman" w:cs="Times New Roman"/>
          <w:sz w:val="20"/>
          <w:szCs w:val="20"/>
        </w:rPr>
        <w:t xml:space="preserve"> </w:t>
      </w:r>
      <w:r w:rsidR="00F436B6" w:rsidRPr="00BD0E86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4E702F" w:rsidRPr="00BC1B98" w:rsidRDefault="004E702F" w:rsidP="00E16225">
      <w:pPr>
        <w:spacing w:before="100" w:beforeAutospacing="1" w:after="0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4E702F" w:rsidRPr="00BC1B98" w:rsidRDefault="00E16225" w:rsidP="009C5F6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O p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rezentare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a situa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ț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iei existente: num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 s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li de clas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existente, num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 laboratoare, tip laboratoare</w:t>
      </w:r>
      <w:r w:rsidR="00010331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/ateliere</w:t>
      </w:r>
      <w:r w:rsidR="00F436B6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etc </w:t>
      </w:r>
    </w:p>
    <w:p w:rsidR="00F87FA0" w:rsidRPr="00BD0E86" w:rsidRDefault="00E16225" w:rsidP="00F87F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  <w:t>.................................................................................</w:t>
      </w: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E16225" w:rsidRPr="00BD0E86" w:rsidRDefault="00E16225" w:rsidP="00F87F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F87FA0" w:rsidRPr="00BD0E86" w:rsidRDefault="00F87FA0" w:rsidP="00F87F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F436B6" w:rsidRPr="00BC1B98" w:rsidRDefault="004E702F" w:rsidP="00F436B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O prezent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a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re a nivelului de dotare a s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lilor de clas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/laboratoare/ateliere de practic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î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n cadrul c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rora se va realiza o inventariere a dot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rilor 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ș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i mobilierului existente 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ș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i vechimea aproximativ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. Se va justifica necesitatea 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î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nlocuirii/supliment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rii dot</w:t>
      </w:r>
      <w:r w:rsidR="006B172B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rilor.</w:t>
      </w:r>
    </w:p>
    <w:p w:rsidR="00F436B6" w:rsidRPr="00BD0E86" w:rsidRDefault="00E16225" w:rsidP="00E26FE1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  <w:t>.....................................................................................</w:t>
      </w:r>
    </w:p>
    <w:p w:rsidR="00F87FA0" w:rsidRPr="00BD0E86" w:rsidRDefault="00F87FA0" w:rsidP="00E26FE1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E26FE1" w:rsidRPr="000E0C4B" w:rsidRDefault="00F436B6" w:rsidP="00E26FE1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val="ro-RO" w:eastAsia="ro-RO"/>
        </w:rPr>
      </w:pPr>
      <w:r w:rsidRPr="000E0C4B">
        <w:rPr>
          <w:rFonts w:ascii="Times New Roman" w:eastAsia="Calibri" w:hAnsi="Times New Roman" w:cs="Times New Roman"/>
          <w:bCs/>
          <w:i/>
          <w:sz w:val="20"/>
          <w:szCs w:val="20"/>
          <w:lang w:val="ro-RO" w:eastAsia="ro-RO"/>
        </w:rPr>
        <w:t xml:space="preserve">Obs. </w:t>
      </w:r>
      <w:r w:rsidR="00E26FE1" w:rsidRPr="000E0C4B">
        <w:rPr>
          <w:rFonts w:ascii="Times New Roman" w:eastAsia="Calibri" w:hAnsi="Times New Roman" w:cs="Times New Roman"/>
          <w:bCs/>
          <w:i/>
          <w:sz w:val="20"/>
          <w:szCs w:val="20"/>
          <w:lang w:val="ro-RO" w:eastAsia="ro-RO"/>
        </w:rPr>
        <w:t>Dotarea, d</w:t>
      </w:r>
      <w:r w:rsidRPr="000E0C4B">
        <w:rPr>
          <w:rFonts w:ascii="Times New Roman" w:eastAsia="Calibri" w:hAnsi="Times New Roman" w:cs="Times New Roman"/>
          <w:bCs/>
          <w:i/>
          <w:sz w:val="20"/>
          <w:szCs w:val="20"/>
          <w:lang w:val="ro-RO" w:eastAsia="ro-RO"/>
        </w:rPr>
        <w:t xml:space="preserve">etaliată,  pentru fiecare spațiu ( tabelar: Sala/mobilier/echipament IT /cantitate/ nr elevi  care utilizează </w:t>
      </w:r>
      <w:proofErr w:type="spellStart"/>
      <w:r w:rsidRPr="000E0C4B">
        <w:rPr>
          <w:rFonts w:ascii="Times New Roman" w:eastAsia="Calibri" w:hAnsi="Times New Roman" w:cs="Times New Roman"/>
          <w:bCs/>
          <w:i/>
          <w:sz w:val="20"/>
          <w:szCs w:val="20"/>
          <w:lang w:val="ro-RO" w:eastAsia="ro-RO"/>
        </w:rPr>
        <w:t>spatiul</w:t>
      </w:r>
      <w:proofErr w:type="spellEnd"/>
      <w:r w:rsidRPr="000E0C4B">
        <w:rPr>
          <w:rFonts w:ascii="Times New Roman" w:eastAsia="Calibri" w:hAnsi="Times New Roman" w:cs="Times New Roman"/>
          <w:bCs/>
          <w:i/>
          <w:sz w:val="20"/>
          <w:szCs w:val="20"/>
          <w:lang w:val="ro-RO" w:eastAsia="ro-RO"/>
        </w:rPr>
        <w:t xml:space="preserve"> etc ) si justificare daca e nevoie  de dotare suplimentara si de ce </w:t>
      </w: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E86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F436B6" w:rsidRPr="00BD0E86" w:rsidRDefault="00F436B6" w:rsidP="00F436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0D1744" w:rsidRPr="000D1744" w:rsidRDefault="00E16225" w:rsidP="000D17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O  inventariere a  echipamentelor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TIC achizi</w:t>
      </w:r>
      <w:r w:rsidR="00DE5B7E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ț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ionate in ultimii 5 ani din diferite surse de finan</w:t>
      </w:r>
      <w:r w:rsidR="00DE5B7E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ț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are</w:t>
      </w:r>
      <w:r w:rsidR="00090B50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si se vor detalia pe ani </w:t>
      </w:r>
      <w:r w:rsidR="000D1744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:</w:t>
      </w:r>
    </w:p>
    <w:p w:rsidR="00F436B6" w:rsidRPr="00BD0E86" w:rsidRDefault="00F436B6" w:rsidP="00E56629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tbl>
      <w:tblPr>
        <w:tblStyle w:val="Tabelgril"/>
        <w:tblW w:w="0" w:type="auto"/>
        <w:tblInd w:w="-162" w:type="dxa"/>
        <w:tblLook w:val="04A0" w:firstRow="1" w:lastRow="0" w:firstColumn="1" w:lastColumn="0" w:noHBand="0" w:noVBand="1"/>
      </w:tblPr>
      <w:tblGrid>
        <w:gridCol w:w="1260"/>
        <w:gridCol w:w="2790"/>
        <w:gridCol w:w="2880"/>
        <w:gridCol w:w="2808"/>
      </w:tblGrid>
      <w:tr w:rsidR="00F87FA0" w:rsidRPr="00BD0E86" w:rsidTr="00DC0CF4">
        <w:tc>
          <w:tcPr>
            <w:tcW w:w="1260" w:type="dxa"/>
          </w:tcPr>
          <w:p w:rsidR="00DC0CF4" w:rsidRPr="00BD0E86" w:rsidRDefault="00DC0CF4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Anul</w:t>
            </w:r>
          </w:p>
        </w:tc>
        <w:tc>
          <w:tcPr>
            <w:tcW w:w="2790" w:type="dxa"/>
          </w:tcPr>
          <w:p w:rsidR="00DC0CF4" w:rsidRPr="00BD0E86" w:rsidRDefault="00DC0CF4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Echipamentul TIC</w:t>
            </w:r>
          </w:p>
        </w:tc>
        <w:tc>
          <w:tcPr>
            <w:tcW w:w="2880" w:type="dxa"/>
          </w:tcPr>
          <w:p w:rsidR="00DC0CF4" w:rsidRPr="00BD0E86" w:rsidRDefault="00DC0CF4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Numărul de echipamente</w:t>
            </w:r>
          </w:p>
        </w:tc>
        <w:tc>
          <w:tcPr>
            <w:tcW w:w="2808" w:type="dxa"/>
          </w:tcPr>
          <w:p w:rsidR="00DC0CF4" w:rsidRPr="00BD0E86" w:rsidRDefault="00DC0CF4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Sursa de finanțare</w:t>
            </w:r>
          </w:p>
        </w:tc>
      </w:tr>
      <w:tr w:rsidR="00F436B6" w:rsidRPr="00BD0E86" w:rsidTr="00DC0CF4">
        <w:tc>
          <w:tcPr>
            <w:tcW w:w="1260" w:type="dxa"/>
          </w:tcPr>
          <w:p w:rsidR="00F436B6" w:rsidRPr="00BD0E86" w:rsidRDefault="00F436B6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790" w:type="dxa"/>
          </w:tcPr>
          <w:p w:rsidR="00F436B6" w:rsidRPr="00BD0E86" w:rsidRDefault="00F436B6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880" w:type="dxa"/>
          </w:tcPr>
          <w:p w:rsidR="00F436B6" w:rsidRPr="00BD0E86" w:rsidRDefault="00F436B6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808" w:type="dxa"/>
          </w:tcPr>
          <w:p w:rsidR="00F436B6" w:rsidRPr="00BD0E86" w:rsidRDefault="00F436B6" w:rsidP="00E56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</w:tbl>
    <w:p w:rsidR="00E16225" w:rsidRPr="00BD0E86" w:rsidRDefault="00E16225" w:rsidP="00E56629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DC0CF4" w:rsidRPr="00BD0E86" w:rsidRDefault="00E16225" w:rsidP="00E56629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  <w:t>........................................................</w:t>
      </w:r>
    </w:p>
    <w:p w:rsidR="00E16225" w:rsidRPr="00BD0E86" w:rsidRDefault="00E16225" w:rsidP="00E56629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E16225" w:rsidRPr="00BD0E86" w:rsidRDefault="00E16225" w:rsidP="00E56629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E16225" w:rsidRPr="00BD0E86" w:rsidRDefault="00E16225" w:rsidP="00E56629">
      <w:pPr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803B9A" w:rsidRPr="00BC1B98" w:rsidRDefault="00E16225" w:rsidP="00F436B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D0E86"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  <w:t xml:space="preserve"> 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O descriere si cuantificare a 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beneficiari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lor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reali ai 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investiției (grupul </w:t>
      </w:r>
      <w:proofErr w:type="spellStart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tinta</w:t>
      </w:r>
      <w:proofErr w:type="spellEnd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-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cadre didactice, </w:t>
      </w:r>
      <w:r w:rsidR="00090B50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ele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vi etc), apoi </w:t>
      </w:r>
      <w:r w:rsidR="00803B9A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o </w:t>
      </w:r>
      <w:r w:rsidR="00090B50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prezenta</w:t>
      </w:r>
      <w:r w:rsidR="00803B9A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re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detalia</w:t>
      </w:r>
      <w:r w:rsidR="00803B9A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ta a evoluției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acestor</w:t>
      </w:r>
      <w:r w:rsidR="00090B50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a in </w:t>
      </w:r>
      <w:r w:rsidR="00090B50" w:rsidRPr="00BC1B98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ultimii 5 ani.</w:t>
      </w:r>
      <w:r w:rsidR="00090B50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</w:p>
    <w:p w:rsidR="00F436B6" w:rsidRPr="00BC1B98" w:rsidRDefault="00090B50" w:rsidP="00803B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De asemenea, </w:t>
      </w:r>
      <w:r w:rsidR="00D33AD6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informații despre nr. elevi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  <w:r w:rsidR="00D33AD6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(fete, </w:t>
      </w:r>
      <w:r w:rsidR="00E16225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băieți</w:t>
      </w:r>
      <w:r w:rsidR="00D33AD6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), care 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provin din medii defavorizate, num</w:t>
      </w:r>
      <w:r w:rsidR="00DE5B7E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r elevi cu dizabilit</w:t>
      </w:r>
      <w:r w:rsidR="00DE5B7E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ăț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i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cu incluziune sociala etc</w:t>
      </w:r>
      <w:r w:rsidR="004E702F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.</w:t>
      </w:r>
    </w:p>
    <w:p w:rsidR="00ED4A6B" w:rsidRPr="00BD0E86" w:rsidRDefault="00ED4A6B" w:rsidP="00441037">
      <w:pPr>
        <w:pStyle w:val="Listparagraf"/>
        <w:autoSpaceDE w:val="0"/>
        <w:autoSpaceDN w:val="0"/>
        <w:adjustRightInd w:val="0"/>
        <w:spacing w:after="0" w:line="276" w:lineRule="auto"/>
        <w:ind w:left="11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tbl>
      <w:tblPr>
        <w:tblStyle w:val="Tabelgril"/>
        <w:tblW w:w="9727" w:type="dxa"/>
        <w:tblInd w:w="11" w:type="dxa"/>
        <w:tblLook w:val="04A0" w:firstRow="1" w:lastRow="0" w:firstColumn="1" w:lastColumn="0" w:noHBand="0" w:noVBand="1"/>
      </w:tblPr>
      <w:tblGrid>
        <w:gridCol w:w="625"/>
        <w:gridCol w:w="1602"/>
        <w:gridCol w:w="1192"/>
        <w:gridCol w:w="1073"/>
        <w:gridCol w:w="1044"/>
        <w:gridCol w:w="815"/>
        <w:gridCol w:w="1096"/>
        <w:gridCol w:w="718"/>
        <w:gridCol w:w="1562"/>
      </w:tblGrid>
      <w:tr w:rsidR="00F87FA0" w:rsidRPr="00BD0E86" w:rsidTr="00D33AD6">
        <w:tc>
          <w:tcPr>
            <w:tcW w:w="625" w:type="dxa"/>
            <w:vMerge w:val="restart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Anul</w:t>
            </w:r>
          </w:p>
        </w:tc>
        <w:tc>
          <w:tcPr>
            <w:tcW w:w="9102" w:type="dxa"/>
            <w:gridSpan w:val="8"/>
          </w:tcPr>
          <w:p w:rsidR="00D33AD6" w:rsidRPr="00BD0E86" w:rsidRDefault="00D33AD6" w:rsidP="00D33AD6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Medii defavorizate/CES</w:t>
            </w:r>
            <w:r w:rsidR="00E16225"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....etc </w:t>
            </w: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 /pe nivele </w:t>
            </w:r>
          </w:p>
        </w:tc>
      </w:tr>
      <w:tr w:rsidR="00F87FA0" w:rsidRPr="00BD0E86" w:rsidTr="00D33AD6">
        <w:tc>
          <w:tcPr>
            <w:tcW w:w="625" w:type="dxa"/>
            <w:vMerge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602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orfani/familii monoparentale</w:t>
            </w:r>
          </w:p>
        </w:tc>
        <w:tc>
          <w:tcPr>
            <w:tcW w:w="1192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cu părinți plecați în străinătate</w:t>
            </w:r>
          </w:p>
        </w:tc>
        <w:tc>
          <w:tcPr>
            <w:tcW w:w="1073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condiții materiale precare</w:t>
            </w:r>
            <w:r w:rsidR="00E16225"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 etc </w:t>
            </w:r>
          </w:p>
        </w:tc>
        <w:tc>
          <w:tcPr>
            <w:tcW w:w="1044" w:type="dxa"/>
          </w:tcPr>
          <w:p w:rsidR="00D33AD6" w:rsidRPr="00BD0E86" w:rsidRDefault="00D33AD6" w:rsidP="00D33AD6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Preşcolar</w:t>
            </w:r>
            <w:proofErr w:type="spellEnd"/>
          </w:p>
        </w:tc>
        <w:tc>
          <w:tcPr>
            <w:tcW w:w="815" w:type="dxa"/>
          </w:tcPr>
          <w:p w:rsidR="00D33AD6" w:rsidRPr="00BD0E86" w:rsidRDefault="00D33AD6" w:rsidP="00D33AD6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Primar </w:t>
            </w:r>
          </w:p>
        </w:tc>
        <w:tc>
          <w:tcPr>
            <w:tcW w:w="1096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Gimnazial  </w:t>
            </w:r>
          </w:p>
        </w:tc>
        <w:tc>
          <w:tcPr>
            <w:tcW w:w="718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Liceal </w:t>
            </w:r>
          </w:p>
        </w:tc>
        <w:tc>
          <w:tcPr>
            <w:tcW w:w="1562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Cluburi/palate</w:t>
            </w:r>
          </w:p>
        </w:tc>
      </w:tr>
      <w:tr w:rsidR="00F87FA0" w:rsidRPr="00BD0E86" w:rsidTr="00D33AD6">
        <w:tc>
          <w:tcPr>
            <w:tcW w:w="625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602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192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73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15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96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18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562" w:type="dxa"/>
          </w:tcPr>
          <w:p w:rsidR="00D33AD6" w:rsidRPr="00BD0E86" w:rsidRDefault="00D33AD6" w:rsidP="00ED4A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</w:tr>
    </w:tbl>
    <w:p w:rsidR="00E16225" w:rsidRPr="00BD0E86" w:rsidRDefault="00441037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  <w:t xml:space="preserve"> </w:t>
      </w:r>
      <w:r w:rsidR="00E16225"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16225"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="00E16225"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16225"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="00E16225"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="00E16225"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="00E16225"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16225"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="00E16225"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441037" w:rsidRPr="00BD0E86" w:rsidRDefault="00441037" w:rsidP="00441037">
      <w:pPr>
        <w:pStyle w:val="Listparagraf"/>
        <w:autoSpaceDE w:val="0"/>
        <w:autoSpaceDN w:val="0"/>
        <w:adjustRightInd w:val="0"/>
        <w:spacing w:after="0" w:line="276" w:lineRule="auto"/>
        <w:ind w:left="11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C24379" w:rsidRPr="00BC1B98" w:rsidRDefault="00C24379" w:rsidP="00DE5B7E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lastRenderedPageBreak/>
        <w:t>Evoluția efectivelor de elevi în ultimii 5 ani:</w:t>
      </w:r>
    </w:p>
    <w:tbl>
      <w:tblPr>
        <w:tblStyle w:val="Tabelgril"/>
        <w:tblW w:w="0" w:type="auto"/>
        <w:tblInd w:w="-252" w:type="dxa"/>
        <w:tblLook w:val="04A0" w:firstRow="1" w:lastRow="0" w:firstColumn="1" w:lastColumn="0" w:noHBand="0" w:noVBand="1"/>
      </w:tblPr>
      <w:tblGrid>
        <w:gridCol w:w="575"/>
        <w:gridCol w:w="596"/>
        <w:gridCol w:w="317"/>
        <w:gridCol w:w="376"/>
        <w:gridCol w:w="516"/>
        <w:gridCol w:w="316"/>
        <w:gridCol w:w="375"/>
        <w:gridCol w:w="704"/>
        <w:gridCol w:w="316"/>
        <w:gridCol w:w="375"/>
        <w:gridCol w:w="535"/>
        <w:gridCol w:w="316"/>
        <w:gridCol w:w="375"/>
        <w:gridCol w:w="605"/>
        <w:gridCol w:w="316"/>
        <w:gridCol w:w="375"/>
        <w:gridCol w:w="973"/>
        <w:gridCol w:w="316"/>
        <w:gridCol w:w="375"/>
        <w:gridCol w:w="485"/>
        <w:gridCol w:w="316"/>
        <w:gridCol w:w="375"/>
      </w:tblGrid>
      <w:tr w:rsidR="00E16225" w:rsidRPr="00BD0E86" w:rsidTr="00E16225">
        <w:tc>
          <w:tcPr>
            <w:tcW w:w="566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Anul</w:t>
            </w:r>
            <w:proofErr w:type="spellEnd"/>
          </w:p>
        </w:tc>
        <w:tc>
          <w:tcPr>
            <w:tcW w:w="602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76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32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preş</w:t>
            </w:r>
            <w:proofErr w:type="spellEnd"/>
          </w:p>
        </w:tc>
        <w:tc>
          <w:tcPr>
            <w:tcW w:w="357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59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39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3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7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26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Gim</w:t>
            </w:r>
            <w:proofErr w:type="spellEnd"/>
          </w:p>
        </w:tc>
        <w:tc>
          <w:tcPr>
            <w:tcW w:w="3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7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6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liceal</w:t>
            </w:r>
            <w:proofErr w:type="spellEnd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7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Club/</w:t>
            </w:r>
            <w:proofErr w:type="spellStart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Palat</w:t>
            </w:r>
            <w:proofErr w:type="spellEnd"/>
            <w:r w:rsidRPr="00BD0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</w:p>
        </w:tc>
        <w:tc>
          <w:tcPr>
            <w:tcW w:w="37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6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 xml:space="preserve">IPT </w:t>
            </w:r>
          </w:p>
        </w:tc>
        <w:tc>
          <w:tcPr>
            <w:tcW w:w="30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75" w:type="dxa"/>
          </w:tcPr>
          <w:p w:rsidR="00C1423C" w:rsidRPr="00BD0E86" w:rsidRDefault="00C1423C" w:rsidP="00E16225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E16225" w:rsidRPr="00BD0E86" w:rsidTr="00E16225">
        <w:tc>
          <w:tcPr>
            <w:tcW w:w="566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602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76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532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57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59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39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7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526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7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6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7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7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456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0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75" w:type="dxa"/>
          </w:tcPr>
          <w:p w:rsidR="00C1423C" w:rsidRPr="00BD0E86" w:rsidRDefault="00C1423C" w:rsidP="00C24379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</w:tr>
    </w:tbl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E86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F436B6" w:rsidRPr="00BD0E86" w:rsidRDefault="00F436B6" w:rsidP="00F436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C24379" w:rsidRPr="00BC1B98" w:rsidRDefault="008B225C" w:rsidP="008B225C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Personal</w:t>
      </w:r>
      <w:r w:rsidR="00441037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ul</w:t>
      </w:r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didactic</w:t>
      </w:r>
      <w:r w:rsidR="00F66998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și evoluția lui în ultimii 5 ani</w:t>
      </w:r>
      <w:r w:rsidR="00441037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:</w:t>
      </w:r>
    </w:p>
    <w:tbl>
      <w:tblPr>
        <w:tblStyle w:val="Tabelgril"/>
        <w:tblW w:w="0" w:type="auto"/>
        <w:tblInd w:w="11" w:type="dxa"/>
        <w:tblLook w:val="04A0" w:firstRow="1" w:lastRow="0" w:firstColumn="1" w:lastColumn="0" w:noHBand="0" w:noVBand="1"/>
      </w:tblPr>
      <w:tblGrid>
        <w:gridCol w:w="793"/>
        <w:gridCol w:w="1482"/>
        <w:gridCol w:w="1046"/>
        <w:gridCol w:w="1059"/>
        <w:gridCol w:w="1335"/>
        <w:gridCol w:w="1085"/>
        <w:gridCol w:w="1376"/>
        <w:gridCol w:w="1389"/>
      </w:tblGrid>
      <w:tr w:rsidR="00F87FA0" w:rsidRPr="00BD0E86" w:rsidTr="00C1423C">
        <w:tc>
          <w:tcPr>
            <w:tcW w:w="793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Anul</w:t>
            </w:r>
          </w:p>
        </w:tc>
        <w:tc>
          <w:tcPr>
            <w:tcW w:w="1482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Personal didactic</w:t>
            </w:r>
          </w:p>
        </w:tc>
        <w:tc>
          <w:tcPr>
            <w:tcW w:w="1046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Preşcolar</w:t>
            </w:r>
            <w:proofErr w:type="spellEnd"/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 xml:space="preserve">      </w:t>
            </w:r>
          </w:p>
        </w:tc>
        <w:tc>
          <w:tcPr>
            <w:tcW w:w="1059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Primar</w:t>
            </w:r>
          </w:p>
        </w:tc>
        <w:tc>
          <w:tcPr>
            <w:tcW w:w="1335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Gimnazial</w:t>
            </w:r>
          </w:p>
        </w:tc>
        <w:tc>
          <w:tcPr>
            <w:tcW w:w="1085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Liceal /IPT</w:t>
            </w:r>
          </w:p>
        </w:tc>
        <w:tc>
          <w:tcPr>
            <w:tcW w:w="1376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Personal didactic auxiliar</w:t>
            </w:r>
          </w:p>
        </w:tc>
        <w:tc>
          <w:tcPr>
            <w:tcW w:w="1389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BD0E86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  <w:t>Personal nedidactic</w:t>
            </w:r>
          </w:p>
        </w:tc>
      </w:tr>
      <w:tr w:rsidR="00F87FA0" w:rsidRPr="00BD0E86" w:rsidTr="00C1423C">
        <w:tc>
          <w:tcPr>
            <w:tcW w:w="793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482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46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59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335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85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376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389" w:type="dxa"/>
          </w:tcPr>
          <w:p w:rsidR="00C1423C" w:rsidRPr="00BD0E86" w:rsidRDefault="00C1423C" w:rsidP="00441037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</w:tr>
    </w:tbl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E8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225" w:rsidRPr="00BD0E86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F66998" w:rsidRPr="00BD0E86" w:rsidRDefault="00F66998" w:rsidP="00441037">
      <w:pPr>
        <w:pStyle w:val="Listparagraf"/>
        <w:autoSpaceDE w:val="0"/>
        <w:autoSpaceDN w:val="0"/>
        <w:adjustRightInd w:val="0"/>
        <w:spacing w:after="0" w:line="276" w:lineRule="auto"/>
        <w:ind w:left="11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4E702F" w:rsidRPr="00BC1B98" w:rsidRDefault="004E702F" w:rsidP="009C5F6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  <w:proofErr w:type="spellStart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Mentionati</w:t>
      </w:r>
      <w:proofErr w:type="spellEnd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daca exista disponibilitatea unor spatii pentru crearea unor noi laboratoare si cabinete </w:t>
      </w:r>
      <w:proofErr w:type="spellStart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scolare</w:t>
      </w:r>
      <w:proofErr w:type="spellEnd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sau pentru </w:t>
      </w:r>
      <w:proofErr w:type="spellStart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desfasurarea</w:t>
      </w:r>
      <w:proofErr w:type="spellEnd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  <w:proofErr w:type="spellStart"/>
      <w:r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activita</w:t>
      </w:r>
      <w:r w:rsidR="00B11C64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tilor</w:t>
      </w:r>
      <w:proofErr w:type="spellEnd"/>
      <w:r w:rsidR="00B11C64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</w:t>
      </w:r>
      <w:proofErr w:type="spellStart"/>
      <w:r w:rsidR="00B11C64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extrascolare</w:t>
      </w:r>
      <w:proofErr w:type="spellEnd"/>
      <w:r w:rsidR="00B11C64" w:rsidRPr="00BC1B98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 xml:space="preserve"> sau sportive.</w:t>
      </w:r>
    </w:p>
    <w:p w:rsidR="00E16225" w:rsidRPr="00BD0E86" w:rsidRDefault="00E16225" w:rsidP="00E16225">
      <w:pPr>
        <w:pStyle w:val="Listparagraf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hAnsi="Times New Roman" w:cs="Times New Roman"/>
          <w:sz w:val="20"/>
          <w:szCs w:val="20"/>
        </w:rPr>
      </w:pPr>
    </w:p>
    <w:p w:rsidR="00E16225" w:rsidRPr="00BD0E86" w:rsidRDefault="00E16225" w:rsidP="00E16225">
      <w:pPr>
        <w:pStyle w:val="Listparagraf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hAnsi="Times New Roman" w:cs="Times New Roman"/>
          <w:sz w:val="20"/>
          <w:szCs w:val="20"/>
        </w:rPr>
      </w:pPr>
      <w:r w:rsidRPr="00BD0E86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16225" w:rsidRPr="00BD0E86" w:rsidRDefault="00E16225" w:rsidP="00E16225">
      <w:pPr>
        <w:pStyle w:val="Listparagraf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  <w:r w:rsidRPr="00BD0E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alte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informatii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concluzii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0E86">
        <w:rPr>
          <w:rFonts w:ascii="Times New Roman" w:hAnsi="Times New Roman" w:cs="Times New Roman"/>
          <w:i/>
          <w:sz w:val="20"/>
          <w:szCs w:val="20"/>
        </w:rPr>
        <w:t>relevante</w:t>
      </w:r>
      <w:proofErr w:type="spellEnd"/>
      <w:r w:rsidRPr="00BD0E86">
        <w:rPr>
          <w:rFonts w:ascii="Times New Roman" w:hAnsi="Times New Roman" w:cs="Times New Roman"/>
          <w:i/>
          <w:sz w:val="20"/>
          <w:szCs w:val="20"/>
        </w:rPr>
        <w:t>….)</w:t>
      </w:r>
    </w:p>
    <w:p w:rsidR="00090B50" w:rsidRPr="00BD0E86" w:rsidRDefault="00090B50" w:rsidP="00090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090B50" w:rsidRPr="00BD0E86" w:rsidRDefault="00090B50" w:rsidP="00090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ro-RO" w:eastAsia="ro-RO"/>
        </w:rPr>
      </w:pPr>
    </w:p>
    <w:p w:rsidR="005340AA" w:rsidRPr="00BC1B98" w:rsidRDefault="00F87FA0" w:rsidP="00F87FA0">
      <w:pPr>
        <w:pStyle w:val="Default"/>
        <w:numPr>
          <w:ilvl w:val="0"/>
          <w:numId w:val="3"/>
        </w:numPr>
        <w:spacing w:after="9"/>
        <w:rPr>
          <w:rFonts w:ascii="Times New Roman" w:hAnsi="Times New Roman" w:cs="Times New Roman"/>
          <w:color w:val="auto"/>
        </w:rPr>
      </w:pPr>
      <w:r w:rsidRPr="00BD0E86">
        <w:rPr>
          <w:rFonts w:ascii="Times New Roman" w:eastAsia="Calibri" w:hAnsi="Times New Roman" w:cs="Times New Roman"/>
          <w:bCs/>
          <w:color w:val="auto"/>
          <w:sz w:val="20"/>
          <w:szCs w:val="20"/>
          <w:lang w:val="ro-RO" w:eastAsia="ro-RO"/>
        </w:rPr>
        <w:t xml:space="preserve">    </w:t>
      </w:r>
      <w:r w:rsidR="00A57CAC" w:rsidRPr="00BC1B98">
        <w:rPr>
          <w:rFonts w:ascii="Times New Roman" w:eastAsia="Calibri" w:hAnsi="Times New Roman" w:cs="Times New Roman"/>
          <w:b/>
          <w:bCs/>
          <w:color w:val="auto"/>
          <w:lang w:val="ro-RO" w:eastAsia="ro-RO"/>
        </w:rPr>
        <w:t>Esențial:</w:t>
      </w:r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Având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in vedere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investiția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/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investițiile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</w:t>
      </w:r>
      <w:r w:rsidR="00090B50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posibile conform ghidului solicitantului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se impune </w:t>
      </w:r>
      <w:r w:rsidR="00FC119C" w:rsidRPr="00BC1B98">
        <w:rPr>
          <w:rFonts w:ascii="Times New Roman" w:eastAsia="Calibri" w:hAnsi="Times New Roman" w:cs="Times New Roman"/>
          <w:b/>
          <w:bCs/>
          <w:color w:val="auto"/>
          <w:lang w:val="ro-RO" w:eastAsia="ro-RO"/>
        </w:rPr>
        <w:t xml:space="preserve">centralizare 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pe tip de </w:t>
      </w:r>
      <w:r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investiție</w:t>
      </w:r>
      <w:r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, 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pentru  </w:t>
      </w:r>
      <w:proofErr w:type="spellStart"/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dotari</w:t>
      </w:r>
      <w:proofErr w:type="spellEnd"/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echipamente IT/</w:t>
      </w:r>
      <w:proofErr w:type="spellStart"/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dotari</w:t>
      </w:r>
      <w:proofErr w:type="spellEnd"/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</w:t>
      </w:r>
      <w:r w:rsidR="00C1423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cabinete/</w:t>
      </w:r>
      <w:proofErr w:type="spellStart"/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dotari</w:t>
      </w:r>
      <w:proofErr w:type="spellEnd"/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mobilier </w:t>
      </w:r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pe nivele de clasa, 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dorite</w:t>
      </w:r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si </w:t>
      </w:r>
      <w:r w:rsidR="00FC119C" w:rsidRPr="00BC1B98">
        <w:rPr>
          <w:rFonts w:ascii="Times New Roman" w:eastAsia="Calibri" w:hAnsi="Times New Roman" w:cs="Times New Roman"/>
          <w:b/>
          <w:bCs/>
          <w:color w:val="auto"/>
          <w:lang w:val="ro-RO" w:eastAsia="ro-RO"/>
        </w:rPr>
        <w:t>atent detaliate</w:t>
      </w:r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</w:t>
      </w:r>
      <w:r w:rsidR="00AC77AE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pe</w:t>
      </w:r>
      <w:r w:rsidR="00FC119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ntru </w:t>
      </w:r>
      <w:r w:rsidR="00AC77AE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fiecare dintre acestea,</w:t>
      </w:r>
      <w:r w:rsidR="00B941CB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conform </w:t>
      </w:r>
      <w:proofErr w:type="spellStart"/>
      <w:r w:rsidRPr="00BC1B98">
        <w:rPr>
          <w:rFonts w:ascii="Times New Roman" w:hAnsi="Times New Roman" w:cs="Times New Roman"/>
          <w:color w:val="auto"/>
        </w:rPr>
        <w:t>Ordinelor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ME stipulate in </w:t>
      </w:r>
      <w:proofErr w:type="spellStart"/>
      <w:r w:rsidRPr="00BC1B98">
        <w:rPr>
          <w:rFonts w:ascii="Times New Roman" w:hAnsi="Times New Roman" w:cs="Times New Roman"/>
          <w:color w:val="auto"/>
        </w:rPr>
        <w:t>ghid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privind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aprobarea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normativelor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BC1B98">
        <w:rPr>
          <w:rFonts w:ascii="Times New Roman" w:hAnsi="Times New Roman" w:cs="Times New Roman"/>
          <w:color w:val="auto"/>
        </w:rPr>
        <w:t>dotare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minimală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şi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tinand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B98">
        <w:rPr>
          <w:rFonts w:ascii="Times New Roman" w:hAnsi="Times New Roman" w:cs="Times New Roman"/>
          <w:color w:val="auto"/>
        </w:rPr>
        <w:t>cont</w:t>
      </w:r>
      <w:proofErr w:type="spellEnd"/>
      <w:r w:rsidRPr="00BC1B98">
        <w:rPr>
          <w:rFonts w:ascii="Times New Roman" w:hAnsi="Times New Roman" w:cs="Times New Roman"/>
          <w:color w:val="auto"/>
        </w:rPr>
        <w:t xml:space="preserve"> </w:t>
      </w:r>
      <w:r w:rsidRPr="00BC1B98">
        <w:rPr>
          <w:rFonts w:ascii="Times New Roman" w:eastAsia="Calibri" w:hAnsi="Times New Roman" w:cs="Times New Roman"/>
          <w:color w:val="auto"/>
          <w:lang w:val="ro-RO" w:eastAsia="ro-RO"/>
        </w:rPr>
        <w:t xml:space="preserve">de </w:t>
      </w:r>
      <w:r w:rsidR="00B941CB" w:rsidRPr="00BC1B98">
        <w:rPr>
          <w:rFonts w:ascii="Times New Roman" w:eastAsia="Calibri" w:hAnsi="Times New Roman" w:cs="Times New Roman"/>
          <w:color w:val="auto"/>
          <w:lang w:val="ro-RO" w:eastAsia="ro-RO"/>
        </w:rPr>
        <w:t xml:space="preserve"> </w:t>
      </w:r>
      <w:r w:rsidR="00B941CB" w:rsidRPr="00BC1B98">
        <w:rPr>
          <w:rFonts w:ascii="Times New Roman" w:eastAsia="Calibri" w:hAnsi="Times New Roman" w:cs="Times New Roman"/>
          <w:b/>
          <w:color w:val="auto"/>
          <w:lang w:val="ro-RO" w:eastAsia="ro-RO"/>
        </w:rPr>
        <w:t>costul</w:t>
      </w:r>
      <w:r w:rsidR="00B941CB" w:rsidRPr="00BC1B98">
        <w:rPr>
          <w:rFonts w:ascii="Times New Roman" w:eastAsia="Calibri" w:hAnsi="Times New Roman" w:cs="Times New Roman"/>
          <w:color w:val="auto"/>
          <w:lang w:val="ro-RO" w:eastAsia="ro-RO"/>
        </w:rPr>
        <w:t xml:space="preserve"> unitar maxim pe tip de </w:t>
      </w:r>
      <w:proofErr w:type="spellStart"/>
      <w:r w:rsidR="00B941CB" w:rsidRPr="00BC1B98">
        <w:rPr>
          <w:rFonts w:ascii="Times New Roman" w:eastAsia="Calibri" w:hAnsi="Times New Roman" w:cs="Times New Roman"/>
          <w:color w:val="auto"/>
          <w:lang w:val="ro-RO" w:eastAsia="ro-RO"/>
        </w:rPr>
        <w:t>investitie</w:t>
      </w:r>
      <w:proofErr w:type="spellEnd"/>
      <w:r w:rsidR="00E25D47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 prezentat in </w:t>
      </w:r>
      <w:r w:rsidR="00E26931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 xml:space="preserve">cerere si </w:t>
      </w:r>
      <w:r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ghid</w:t>
      </w:r>
      <w:r w:rsidR="00A57CAC" w:rsidRPr="00BC1B98">
        <w:rPr>
          <w:rFonts w:ascii="Times New Roman" w:eastAsia="Calibri" w:hAnsi="Times New Roman" w:cs="Times New Roman"/>
          <w:bCs/>
          <w:color w:val="auto"/>
          <w:lang w:val="ro-RO" w:eastAsia="ro-RO"/>
        </w:rPr>
        <w:t>:</w:t>
      </w:r>
    </w:p>
    <w:p w:rsidR="00E26931" w:rsidRPr="00BD0E86" w:rsidRDefault="00E26931" w:rsidP="00E26931">
      <w:pPr>
        <w:pStyle w:val="Default"/>
        <w:spacing w:after="9"/>
        <w:rPr>
          <w:rFonts w:ascii="Times New Roman" w:hAnsi="Times New Roman" w:cs="Times New Roman"/>
          <w:color w:val="auto"/>
          <w:sz w:val="20"/>
          <w:szCs w:val="20"/>
        </w:rPr>
      </w:pPr>
    </w:p>
    <w:p w:rsidR="00E26931" w:rsidRPr="00BD0E86" w:rsidRDefault="00E26931" w:rsidP="00E26931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BD0E86">
        <w:rPr>
          <w:rFonts w:ascii="Times New Roman" w:eastAsiaTheme="majorEastAsia" w:hAnsi="Times New Roman" w:cs="Times New Roman"/>
          <w:b/>
          <w:sz w:val="20"/>
          <w:szCs w:val="20"/>
        </w:rPr>
        <w:t>FINANȚAREA PROIECTULUI</w:t>
      </w:r>
      <w:r w:rsidR="002E73B8">
        <w:rPr>
          <w:rFonts w:ascii="Times New Roman" w:eastAsiaTheme="majorEastAsia" w:hAnsi="Times New Roman" w:cs="Times New Roman"/>
          <w:b/>
          <w:sz w:val="20"/>
          <w:szCs w:val="20"/>
        </w:rPr>
        <w:t xml:space="preserve">   </w:t>
      </w:r>
    </w:p>
    <w:tbl>
      <w:tblPr>
        <w:tblW w:w="105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5315"/>
        <w:gridCol w:w="1710"/>
        <w:gridCol w:w="1440"/>
        <w:gridCol w:w="990"/>
      </w:tblGrid>
      <w:tr w:rsidR="00BD0E86" w:rsidRPr="00BD0E86" w:rsidTr="00BD0E86">
        <w:trPr>
          <w:trHeight w:val="1184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21939588"/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Investiția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Tip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achiziție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maxim/tip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investiție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Euro,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fără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1440" w:type="dxa"/>
          </w:tcPr>
          <w:p w:rsid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echipamen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cabinete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mobilier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etc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Cost total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estimat</w:t>
            </w:r>
            <w:proofErr w:type="spellEnd"/>
          </w:p>
        </w:tc>
      </w:tr>
      <w:tr w:rsidR="00BD0E86" w:rsidRPr="00BD0E86" w:rsidTr="00BD0E86">
        <w:trPr>
          <w:trHeight w:val="464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eading=h.1ci93xb" w:colFirst="0" w:colLast="0"/>
            <w:bookmarkEnd w:id="1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I9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I13</w:t>
            </w:r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informatică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unități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nivel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primar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gimnazial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liceal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conexă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informatică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nivel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primar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gimnazial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liceal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conexă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FIECARE LABORATOR DE INFORMATICĂ </w:t>
            </w:r>
            <w:proofErr w:type="spellStart"/>
            <w:proofErr w:type="gram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cuprinde</w:t>
            </w:r>
            <w:proofErr w:type="spellEnd"/>
            <w:proofErr w:type="gram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o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tablă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interactivă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suport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b)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un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desktop cu monitor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sau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all-in-one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sau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laptop</w:t>
            </w:r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un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sunet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o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multifuncțională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o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cameră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videoconferință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un router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g)         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alte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dispozitive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tehnologice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adaptate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nevoilor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identificate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nivelul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fiecărei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unități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utilizate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scop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didactic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asigure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desfășurarea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optimă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procesului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educațional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18.000</w:t>
            </w:r>
          </w:p>
        </w:tc>
        <w:tc>
          <w:tcPr>
            <w:tcW w:w="144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464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I9</w:t>
            </w:r>
          </w:p>
        </w:tc>
        <w:tc>
          <w:tcPr>
            <w:tcW w:w="5315" w:type="dxa"/>
            <w:tcBorders>
              <w:bottom w:val="single" w:sz="4" w:space="0" w:color="000000"/>
            </w:tcBorders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informatică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unități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nivel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preșcolar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grădinițe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- 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nivel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preșcolar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13.280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2602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I9</w:t>
            </w:r>
          </w:p>
        </w:tc>
        <w:tc>
          <w:tcPr>
            <w:tcW w:w="5315" w:type="dxa"/>
            <w:tcBorders>
              <w:bottom w:val="nil"/>
            </w:tcBorders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TIC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organizarea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mediul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virtual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unități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preuniversitar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clasa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conexă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FIECARE SALĂ DE CLASĂ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cuprinde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o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tablă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interactivă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min. 65 inch +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suport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b)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un laptop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sau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all-in-one</w:t>
            </w:r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un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sunet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o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cameră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videoconferință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o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imprimantă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multifuncțională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f)</w:t>
            </w: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un scanner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documente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portabil</w:t>
            </w:r>
            <w:proofErr w:type="spellEnd"/>
          </w:p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g)         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alte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dispozitive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tehnologice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adaptate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nevoilor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identificate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nivelul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fiecărei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unități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utilizate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scop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didactic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asigure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desfășurarea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optimă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procesului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educațional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1440" w:type="dxa"/>
            <w:tcBorders>
              <w:bottom w:val="nil"/>
            </w:tcBorders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577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I11</w:t>
            </w:r>
          </w:p>
        </w:tc>
        <w:tc>
          <w:tcPr>
            <w:tcW w:w="5315" w:type="dxa"/>
            <w:tcBorders>
              <w:top w:val="nil"/>
            </w:tcBorders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Mobilier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dotarea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sălilor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clasă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preuniversitar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conexă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sală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clasă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sală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activități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sportive/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extracurriculare</w:t>
            </w:r>
            <w:proofErr w:type="spellEnd"/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4.000</w:t>
            </w:r>
          </w:p>
        </w:tc>
        <w:tc>
          <w:tcPr>
            <w:tcW w:w="1440" w:type="dxa"/>
            <w:tcBorders>
              <w:top w:val="nil"/>
            </w:tcBorders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464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I11</w:t>
            </w:r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eading=h.3whwml4" w:colFirst="0" w:colLast="0"/>
            <w:bookmarkEnd w:id="2"/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Mobilier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specific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materiale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didactice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specifice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școlar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preuniversitar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conexă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24.000</w:t>
            </w:r>
          </w:p>
        </w:tc>
        <w:tc>
          <w:tcPr>
            <w:tcW w:w="144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476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I11</w:t>
            </w:r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digital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școlar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învățământ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preuniversitar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conexă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cost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unitar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componentă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digitalizare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6.000</w:t>
            </w:r>
          </w:p>
        </w:tc>
        <w:tc>
          <w:tcPr>
            <w:tcW w:w="144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708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I11</w:t>
            </w:r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Mobilier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speciific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materiale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specifice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inclusiv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digitale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cabinete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școlare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inclusiv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cabinete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consiliere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asistență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psihopedagogică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sprijin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logopedice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alte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terapii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specifice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etc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spațiu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dotat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aparatură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sportivă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precum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alte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materiale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didactice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specifice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desfășurării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activităților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sportive</w:t>
            </w:r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10.000</w:t>
            </w:r>
          </w:p>
        </w:tc>
        <w:tc>
          <w:tcPr>
            <w:tcW w:w="144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232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I14</w:t>
            </w:r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Materiale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didactice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dotarea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atelierelor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practică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66.997</w:t>
            </w:r>
          </w:p>
        </w:tc>
        <w:tc>
          <w:tcPr>
            <w:tcW w:w="144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232"/>
        </w:trPr>
        <w:tc>
          <w:tcPr>
            <w:tcW w:w="107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I14</w:t>
            </w:r>
          </w:p>
        </w:tc>
        <w:tc>
          <w:tcPr>
            <w:tcW w:w="5315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Echipamente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digitale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dotarea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atelierelor</w:t>
            </w:r>
            <w:proofErr w:type="spellEnd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practică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E86">
              <w:rPr>
                <w:rFonts w:ascii="Times New Roman" w:hAnsi="Times New Roman" w:cs="Times New Roman"/>
                <w:bCs/>
                <w:sz w:val="20"/>
                <w:szCs w:val="20"/>
              </w:rPr>
              <w:t>33.003</w:t>
            </w:r>
          </w:p>
        </w:tc>
        <w:tc>
          <w:tcPr>
            <w:tcW w:w="144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E86" w:rsidRPr="00BD0E86" w:rsidTr="00BD0E86">
        <w:trPr>
          <w:trHeight w:val="232"/>
        </w:trPr>
        <w:tc>
          <w:tcPr>
            <w:tcW w:w="9540" w:type="dxa"/>
            <w:gridSpan w:val="4"/>
            <w:shd w:val="clear" w:color="auto" w:fill="auto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D0E8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Total </w:t>
            </w:r>
            <w:proofErr w:type="spellStart"/>
            <w:r w:rsidRPr="00BD0E8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buget</w:t>
            </w:r>
            <w:proofErr w:type="spellEnd"/>
            <w:r w:rsidRPr="00BD0E8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D0E8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estimat</w:t>
            </w:r>
            <w:proofErr w:type="spellEnd"/>
          </w:p>
        </w:tc>
        <w:tc>
          <w:tcPr>
            <w:tcW w:w="990" w:type="dxa"/>
          </w:tcPr>
          <w:p w:rsidR="00BD0E86" w:rsidRPr="00BD0E86" w:rsidRDefault="00BD0E86" w:rsidP="00E2693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bookmarkEnd w:id="0"/>
    </w:tbl>
    <w:p w:rsidR="00E26931" w:rsidRDefault="00E26931" w:rsidP="00E26931">
      <w:pPr>
        <w:pStyle w:val="Default"/>
        <w:spacing w:after="9"/>
        <w:rPr>
          <w:rFonts w:ascii="Times New Roman" w:hAnsi="Times New Roman" w:cs="Times New Roman"/>
          <w:color w:val="auto"/>
          <w:sz w:val="20"/>
          <w:szCs w:val="20"/>
        </w:rPr>
      </w:pPr>
    </w:p>
    <w:p w:rsidR="008573B7" w:rsidRPr="008573B7" w:rsidRDefault="008573B7" w:rsidP="008573B7">
      <w:pPr>
        <w:pStyle w:val="Textnotdesubsol"/>
        <w:spacing w:after="9"/>
        <w:rPr>
          <w:rFonts w:ascii="Times New Roman" w:hAnsi="Times New Roman" w:cs="Times New Roman"/>
        </w:rPr>
      </w:pPr>
      <w:r w:rsidRPr="008573B7">
        <w:t xml:space="preserve">(1 EUR = </w:t>
      </w:r>
      <w:r w:rsidRPr="008573B7">
        <w:rPr>
          <w:b/>
          <w:highlight w:val="white"/>
        </w:rPr>
        <w:t xml:space="preserve">4.9189 </w:t>
      </w:r>
      <w:r w:rsidRPr="008573B7">
        <w:t>RON)</w:t>
      </w:r>
    </w:p>
    <w:p w:rsidR="008573B7" w:rsidRDefault="008573B7" w:rsidP="00E26931">
      <w:pPr>
        <w:pStyle w:val="Default"/>
        <w:spacing w:after="9"/>
        <w:rPr>
          <w:rFonts w:ascii="Times New Roman" w:hAnsi="Times New Roman" w:cs="Times New Roman"/>
          <w:color w:val="auto"/>
          <w:sz w:val="20"/>
          <w:szCs w:val="20"/>
        </w:rPr>
      </w:pPr>
    </w:p>
    <w:p w:rsidR="008573B7" w:rsidRDefault="008573B7" w:rsidP="00E26931">
      <w:pPr>
        <w:pStyle w:val="Default"/>
        <w:spacing w:after="9"/>
        <w:rPr>
          <w:rFonts w:ascii="Times New Roman" w:hAnsi="Times New Roman" w:cs="Times New Roman"/>
          <w:color w:val="auto"/>
          <w:sz w:val="20"/>
          <w:szCs w:val="20"/>
        </w:rPr>
      </w:pPr>
    </w:p>
    <w:p w:rsidR="008573B7" w:rsidRPr="00BD0E86" w:rsidRDefault="008573B7" w:rsidP="00E26931">
      <w:pPr>
        <w:pStyle w:val="Default"/>
        <w:spacing w:after="9"/>
        <w:rPr>
          <w:rFonts w:ascii="Times New Roman" w:hAnsi="Times New Roman" w:cs="Times New Roman"/>
          <w:color w:val="auto"/>
          <w:sz w:val="20"/>
          <w:szCs w:val="20"/>
        </w:rPr>
      </w:pPr>
    </w:p>
    <w:p w:rsidR="00FC119C" w:rsidRPr="00BC1B98" w:rsidRDefault="00BD0E86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98">
        <w:rPr>
          <w:rFonts w:ascii="Times New Roman" w:hAnsi="Times New Roman" w:cs="Times New Roman"/>
          <w:sz w:val="24"/>
          <w:szCs w:val="24"/>
        </w:rPr>
        <w:t xml:space="preserve">Obs.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Detaliati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component </w:t>
      </w:r>
      <w:proofErr w:type="gramStart"/>
      <w:r w:rsidRPr="00BC1B98">
        <w:rPr>
          <w:rFonts w:ascii="Times New Roman" w:hAnsi="Times New Roman" w:cs="Times New Roman"/>
          <w:sz w:val="24"/>
          <w:szCs w:val="24"/>
        </w:rPr>
        <w:t>…..!</w:t>
      </w:r>
      <w:proofErr w:type="gramEnd"/>
      <w:r w:rsidRPr="00BC1B98">
        <w:rPr>
          <w:rFonts w:ascii="Times New Roman" w:hAnsi="Times New Roman" w:cs="Times New Roman"/>
          <w:sz w:val="24"/>
          <w:szCs w:val="24"/>
        </w:rPr>
        <w:t xml:space="preserve"> de ex.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Mobilier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: ?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scaune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, ?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mese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etc…</w:t>
      </w:r>
      <w:r w:rsidR="0078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D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DDA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="0078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DDA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780D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0DDA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="00780D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80DDA">
        <w:rPr>
          <w:rFonts w:ascii="Times New Roman" w:hAnsi="Times New Roman" w:cs="Times New Roman"/>
          <w:sz w:val="24"/>
          <w:szCs w:val="24"/>
        </w:rPr>
        <w:t>dotarile</w:t>
      </w:r>
      <w:proofErr w:type="spellEnd"/>
      <w:r w:rsidR="0078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D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="00780DDA">
        <w:rPr>
          <w:rFonts w:ascii="Times New Roman" w:hAnsi="Times New Roman" w:cs="Times New Roman"/>
          <w:sz w:val="24"/>
          <w:szCs w:val="24"/>
        </w:rPr>
        <w:t xml:space="preserve"> </w:t>
      </w:r>
      <w:r w:rsidRPr="00BC1B98">
        <w:rPr>
          <w:rFonts w:ascii="Times New Roman" w:hAnsi="Times New Roman" w:cs="Times New Roman"/>
          <w:sz w:val="24"/>
          <w:szCs w:val="24"/>
        </w:rPr>
        <w:t>)</w:t>
      </w:r>
    </w:p>
    <w:p w:rsidR="00BD0E86" w:rsidRPr="00BC1B98" w:rsidRDefault="00BD0E86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19C" w:rsidRPr="00BC1B98" w:rsidRDefault="00FC119C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98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E16225" w:rsidRPr="00BC1B98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25" w:rsidRPr="00BC1B98" w:rsidRDefault="00E16225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B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1B98">
        <w:rPr>
          <w:rFonts w:ascii="Times New Roman" w:hAnsi="Times New Roman" w:cs="Times New Roman"/>
          <w:i/>
          <w:sz w:val="24"/>
          <w:szCs w:val="24"/>
        </w:rPr>
        <w:t>alte</w:t>
      </w:r>
      <w:proofErr w:type="spellEnd"/>
      <w:r w:rsidRPr="00BC1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B98">
        <w:rPr>
          <w:rFonts w:ascii="Times New Roman" w:hAnsi="Times New Roman" w:cs="Times New Roman"/>
          <w:i/>
          <w:sz w:val="24"/>
          <w:szCs w:val="24"/>
        </w:rPr>
        <w:t>informatii</w:t>
      </w:r>
      <w:proofErr w:type="spellEnd"/>
      <w:r w:rsidRPr="00BC1B9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C1B98">
        <w:rPr>
          <w:rFonts w:ascii="Times New Roman" w:hAnsi="Times New Roman" w:cs="Times New Roman"/>
          <w:i/>
          <w:sz w:val="24"/>
          <w:szCs w:val="24"/>
        </w:rPr>
        <w:t>concluzii</w:t>
      </w:r>
      <w:proofErr w:type="spellEnd"/>
      <w:r w:rsidRPr="00BC1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B98">
        <w:rPr>
          <w:rFonts w:ascii="Times New Roman" w:hAnsi="Times New Roman" w:cs="Times New Roman"/>
          <w:i/>
          <w:sz w:val="24"/>
          <w:szCs w:val="24"/>
        </w:rPr>
        <w:t>relevante</w:t>
      </w:r>
      <w:proofErr w:type="spellEnd"/>
      <w:r w:rsidRPr="00BC1B98">
        <w:rPr>
          <w:rFonts w:ascii="Times New Roman" w:hAnsi="Times New Roman" w:cs="Times New Roman"/>
          <w:i/>
          <w:sz w:val="24"/>
          <w:szCs w:val="24"/>
        </w:rPr>
        <w:t>…</w:t>
      </w:r>
      <w:r w:rsidR="00780DDA">
        <w:rPr>
          <w:rFonts w:ascii="Times New Roman" w:hAnsi="Times New Roman" w:cs="Times New Roman"/>
          <w:i/>
          <w:sz w:val="24"/>
          <w:szCs w:val="24"/>
        </w:rPr>
        <w:t>……………………..</w:t>
      </w:r>
      <w:bookmarkStart w:id="3" w:name="_GoBack"/>
      <w:bookmarkEnd w:id="3"/>
      <w:r w:rsidRPr="00BC1B98">
        <w:rPr>
          <w:rFonts w:ascii="Times New Roman" w:hAnsi="Times New Roman" w:cs="Times New Roman"/>
          <w:i/>
          <w:sz w:val="24"/>
          <w:szCs w:val="24"/>
        </w:rPr>
        <w:t>)</w:t>
      </w:r>
    </w:p>
    <w:p w:rsidR="00FC119C" w:rsidRPr="00BC1B98" w:rsidRDefault="00FC119C" w:rsidP="00E162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</w:pPr>
    </w:p>
    <w:p w:rsidR="00E16225" w:rsidRPr="00BC1B98" w:rsidRDefault="00FC119C" w:rsidP="00FC119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spellStart"/>
      <w:r w:rsidRPr="00BC1B98">
        <w:rPr>
          <w:rFonts w:ascii="Times New Roman" w:hAnsi="Times New Roman" w:cs="Times New Roman"/>
          <w:bCs/>
          <w:sz w:val="24"/>
          <w:szCs w:val="24"/>
        </w:rPr>
        <w:t>posibil</w:t>
      </w:r>
      <w:proofErr w:type="spellEnd"/>
      <w:r w:rsidRPr="00BC1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B98">
        <w:rPr>
          <w:rFonts w:ascii="Times New Roman" w:hAnsi="Times New Roman" w:cs="Times New Roman"/>
          <w:bCs/>
          <w:i/>
          <w:sz w:val="24"/>
          <w:szCs w:val="24"/>
        </w:rPr>
        <w:t xml:space="preserve">Plan de </w:t>
      </w:r>
      <w:proofErr w:type="spellStart"/>
      <w:r w:rsidRPr="00BC1B98">
        <w:rPr>
          <w:rFonts w:ascii="Times New Roman" w:hAnsi="Times New Roman" w:cs="Times New Roman"/>
          <w:bCs/>
          <w:i/>
          <w:sz w:val="24"/>
          <w:szCs w:val="24"/>
        </w:rPr>
        <w:t>achiziții</w:t>
      </w:r>
      <w:proofErr w:type="spellEnd"/>
    </w:p>
    <w:p w:rsidR="00385DD3" w:rsidRPr="00BC1B98" w:rsidRDefault="00FC119C" w:rsidP="00385DD3">
      <w:pPr>
        <w:jc w:val="both"/>
        <w:rPr>
          <w:rFonts w:ascii="Times New Roman" w:hAnsi="Times New Roman" w:cs="Times New Roman"/>
          <w:sz w:val="24"/>
          <w:szCs w:val="24"/>
        </w:rPr>
      </w:pPr>
      <w:r w:rsidRPr="00BC1B9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85DD3" w:rsidRPr="00BD0E86" w:rsidRDefault="00385DD3" w:rsidP="00385D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00D3" w:rsidRPr="00EB00D3" w:rsidRDefault="00FC119C" w:rsidP="00385DD3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B98">
        <w:rPr>
          <w:rFonts w:ascii="Times New Roman" w:hAnsi="Times New Roman" w:cs="Times New Roman"/>
          <w:sz w:val="24"/>
          <w:szCs w:val="24"/>
        </w:rPr>
        <w:t>Descrieti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posibil</w:t>
      </w:r>
      <w:r w:rsidR="00385DD3" w:rsidRPr="00BC1B9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85DD3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activități</w:t>
      </w:r>
      <w:proofErr w:type="spellEnd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prevăzute</w:t>
      </w:r>
      <w:proofErr w:type="spellEnd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proiect</w:t>
      </w:r>
      <w:proofErr w:type="spellEnd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…………………………in </w:t>
      </w:r>
      <w:proofErr w:type="spellStart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corelare</w:t>
      </w:r>
      <w:proofErr w:type="spellEnd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cu </w:t>
      </w:r>
      <w:proofErr w:type="spellStart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investitiile</w:t>
      </w:r>
      <w:proofErr w:type="spellEnd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solicitate</w:t>
      </w:r>
      <w:proofErr w:type="spellEnd"/>
      <w:r w:rsidR="00385DD3"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…!</w:t>
      </w:r>
      <w:r w:rsidR="00EB00D3"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</w:p>
    <w:p w:rsidR="00EB00D3" w:rsidRDefault="00EB00D3" w:rsidP="00EB00D3">
      <w:pPr>
        <w:pStyle w:val="Listparagraf"/>
        <w:ind w:left="-349"/>
        <w:jc w:val="both"/>
        <w:rPr>
          <w:rFonts w:ascii="Times New Roman" w:eastAsiaTheme="majorEastAsia" w:hAnsi="Times New Roman" w:cs="Times New Roman"/>
          <w:sz w:val="24"/>
          <w:szCs w:val="24"/>
          <w:lang w:eastAsia="sk-SK"/>
        </w:rPr>
      </w:pPr>
    </w:p>
    <w:p w:rsidR="00385DD3" w:rsidRPr="00BC1B98" w:rsidRDefault="00EB00D3" w:rsidP="00EB00D3">
      <w:pPr>
        <w:pStyle w:val="Listparagraf"/>
        <w:ind w:left="-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Pentru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ce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vor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fi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necesare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aceste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dotari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sk-SK"/>
        </w:rPr>
        <w:t>????</w:t>
      </w:r>
    </w:p>
    <w:p w:rsidR="00FC119C" w:rsidRPr="00BC1B98" w:rsidRDefault="00FC119C" w:rsidP="00385DD3">
      <w:pPr>
        <w:pStyle w:val="Listparagraf"/>
        <w:ind w:left="-349"/>
        <w:jc w:val="both"/>
        <w:rPr>
          <w:rFonts w:ascii="Times New Roman" w:eastAsiaTheme="majorEastAsia" w:hAnsi="Times New Roman" w:cs="Times New Roman"/>
          <w:sz w:val="24"/>
          <w:szCs w:val="24"/>
          <w:lang w:eastAsia="sk-SK"/>
        </w:rPr>
      </w:pPr>
    </w:p>
    <w:p w:rsidR="00385DD3" w:rsidRPr="00BC1B98" w:rsidRDefault="00385DD3" w:rsidP="00385DD3">
      <w:pPr>
        <w:pStyle w:val="Listparagraf"/>
        <w:ind w:left="-349"/>
        <w:jc w:val="both"/>
        <w:rPr>
          <w:rFonts w:ascii="Times New Roman" w:eastAsiaTheme="majorEastAsia" w:hAnsi="Times New Roman" w:cs="Times New Roman"/>
          <w:sz w:val="24"/>
          <w:szCs w:val="24"/>
          <w:lang w:eastAsia="sk-SK"/>
        </w:rPr>
      </w:pPr>
      <w:r w:rsidRPr="00BC1B98">
        <w:rPr>
          <w:rFonts w:ascii="Times New Roman" w:eastAsiaTheme="majorEastAsia" w:hAnsi="Times New Roman" w:cs="Times New Roman"/>
          <w:sz w:val="24"/>
          <w:szCs w:val="24"/>
          <w:lang w:eastAsia="sk-SK"/>
        </w:rPr>
        <w:t>………………………………………………..</w:t>
      </w:r>
    </w:p>
    <w:p w:rsidR="00385DD3" w:rsidRPr="00BC1B98" w:rsidRDefault="00385DD3" w:rsidP="00385DD3">
      <w:pPr>
        <w:pStyle w:val="Listparagraf"/>
        <w:ind w:left="-349"/>
        <w:jc w:val="both"/>
        <w:rPr>
          <w:rFonts w:ascii="Times New Roman" w:eastAsiaTheme="majorEastAsia" w:hAnsi="Times New Roman" w:cs="Times New Roman"/>
          <w:sz w:val="24"/>
          <w:szCs w:val="24"/>
          <w:lang w:eastAsia="sk-SK"/>
        </w:rPr>
      </w:pPr>
    </w:p>
    <w:p w:rsidR="00E26931" w:rsidRPr="00BD0E86" w:rsidRDefault="00E26931" w:rsidP="00385DD3">
      <w:pPr>
        <w:pStyle w:val="Listparagraf"/>
        <w:ind w:left="-349"/>
        <w:jc w:val="both"/>
        <w:rPr>
          <w:rFonts w:ascii="Times New Roman" w:eastAsiaTheme="majorEastAsia" w:hAnsi="Times New Roman" w:cs="Times New Roman"/>
          <w:sz w:val="20"/>
          <w:szCs w:val="20"/>
          <w:lang w:eastAsia="sk-SK"/>
        </w:rPr>
      </w:pPr>
    </w:p>
    <w:p w:rsidR="00385DD3" w:rsidRPr="00BD0E86" w:rsidRDefault="00385DD3" w:rsidP="00385DD3">
      <w:pPr>
        <w:pStyle w:val="Listparagraf"/>
        <w:ind w:left="-349"/>
        <w:jc w:val="both"/>
        <w:rPr>
          <w:rFonts w:ascii="Times New Roman" w:hAnsi="Times New Roman" w:cs="Times New Roman"/>
          <w:sz w:val="20"/>
          <w:szCs w:val="20"/>
        </w:rPr>
      </w:pPr>
    </w:p>
    <w:p w:rsidR="00F87FA0" w:rsidRPr="00BC1B98" w:rsidRDefault="00A00DD0" w:rsidP="00A00DD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E8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16225" w:rsidRPr="00BC1B98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justifica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25" w:rsidRPr="00BC1B98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CAC" w:rsidRPr="00BC1B98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="00A57CAC" w:rsidRPr="00BC1B9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57CAC" w:rsidRPr="00BC1B98">
        <w:rPr>
          <w:rFonts w:ascii="Times New Roman" w:hAnsi="Times New Roman" w:cs="Times New Roman"/>
          <w:b/>
          <w:sz w:val="24"/>
          <w:szCs w:val="24"/>
        </w:rPr>
        <w:t>finanţ</w:t>
      </w:r>
      <w:r w:rsidR="00E16225" w:rsidRPr="00BC1B98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="00E16225" w:rsidRPr="00BC1B98">
        <w:rPr>
          <w:rFonts w:ascii="Times New Roman" w:hAnsi="Times New Roman" w:cs="Times New Roman"/>
          <w:sz w:val="24"/>
          <w:szCs w:val="24"/>
        </w:rPr>
        <w:t xml:space="preserve"> </w:t>
      </w:r>
      <w:r w:rsidR="00A57CAC" w:rsidRPr="00BC1B9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57CAC" w:rsidRPr="00BC1B98">
        <w:rPr>
          <w:rFonts w:ascii="Times New Roman" w:hAnsi="Times New Roman" w:cs="Times New Roman"/>
          <w:sz w:val="24"/>
          <w:szCs w:val="24"/>
        </w:rPr>
        <w:t>că</w:t>
      </w:r>
      <w:r w:rsidRPr="00BC1B98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UAT.</w:t>
      </w:r>
    </w:p>
    <w:p w:rsidR="00803B9A" w:rsidRPr="00BC1B98" w:rsidRDefault="00803B9A">
      <w:pPr>
        <w:rPr>
          <w:rFonts w:ascii="Times New Roman" w:hAnsi="Times New Roman" w:cs="Times New Roman"/>
          <w:sz w:val="24"/>
          <w:szCs w:val="24"/>
        </w:rPr>
      </w:pPr>
    </w:p>
    <w:p w:rsidR="00803B9A" w:rsidRPr="00BC1B98" w:rsidRDefault="00803B9A">
      <w:pPr>
        <w:rPr>
          <w:rFonts w:ascii="Times New Roman" w:hAnsi="Times New Roman" w:cs="Times New Roman"/>
          <w:sz w:val="24"/>
          <w:szCs w:val="24"/>
        </w:rPr>
      </w:pPr>
    </w:p>
    <w:p w:rsidR="00F87FA0" w:rsidRPr="00BC1B98" w:rsidRDefault="00F87FA0">
      <w:pPr>
        <w:rPr>
          <w:rFonts w:ascii="Times New Roman" w:hAnsi="Times New Roman" w:cs="Times New Roman"/>
          <w:sz w:val="24"/>
          <w:szCs w:val="24"/>
        </w:rPr>
      </w:pPr>
      <w:r w:rsidRPr="00BC1B98">
        <w:rPr>
          <w:rFonts w:ascii="Times New Roman" w:hAnsi="Times New Roman" w:cs="Times New Roman"/>
          <w:sz w:val="24"/>
          <w:szCs w:val="24"/>
        </w:rPr>
        <w:t>Director</w:t>
      </w:r>
      <w:r w:rsidR="00A57CAC" w:rsidRPr="00BC1B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CAC" w:rsidRPr="00BC1B98" w:rsidRDefault="00A57C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B9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7FA0" w:rsidRPr="00BC1B98" w:rsidRDefault="00F87F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B98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1B9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BC1B98">
        <w:rPr>
          <w:rFonts w:ascii="Times New Roman" w:hAnsi="Times New Roman" w:cs="Times New Roman"/>
          <w:sz w:val="24"/>
          <w:szCs w:val="24"/>
        </w:rPr>
        <w:t>stampila</w:t>
      </w:r>
      <w:proofErr w:type="spellEnd"/>
    </w:p>
    <w:p w:rsidR="00F87FA0" w:rsidRPr="00BD0E86" w:rsidRDefault="00F87FA0">
      <w:pPr>
        <w:rPr>
          <w:rFonts w:ascii="Times New Roman" w:hAnsi="Times New Roman" w:cs="Times New Roman"/>
          <w:sz w:val="20"/>
          <w:szCs w:val="20"/>
        </w:rPr>
      </w:pPr>
    </w:p>
    <w:p w:rsidR="00BE0E5B" w:rsidRPr="00BC1B98" w:rsidRDefault="00BE0E5B">
      <w:pPr>
        <w:rPr>
          <w:rFonts w:ascii="Times New Roman" w:hAnsi="Times New Roman" w:cs="Times New Roman"/>
          <w:sz w:val="24"/>
          <w:szCs w:val="24"/>
        </w:rPr>
      </w:pPr>
      <w:r w:rsidRPr="00BC1B98">
        <w:rPr>
          <w:rFonts w:ascii="Times New Roman" w:hAnsi="Times New Roman" w:cs="Times New Roman"/>
          <w:sz w:val="24"/>
          <w:szCs w:val="24"/>
        </w:rPr>
        <w:t>Data:</w:t>
      </w:r>
      <w:r w:rsidR="005335C1" w:rsidRPr="00BC1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FA0" w:rsidRPr="00BD0E86" w:rsidRDefault="00F87FA0">
      <w:pPr>
        <w:rPr>
          <w:rFonts w:ascii="Times New Roman" w:hAnsi="Times New Roman" w:cs="Times New Roman"/>
          <w:sz w:val="20"/>
          <w:szCs w:val="20"/>
        </w:rPr>
      </w:pPr>
    </w:p>
    <w:sectPr w:rsidR="00F87FA0" w:rsidRPr="00BD0E86" w:rsidSect="00122D1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70" w:rsidRDefault="00BF5C70" w:rsidP="006B172B">
      <w:pPr>
        <w:spacing w:after="0" w:line="240" w:lineRule="auto"/>
      </w:pPr>
      <w:r>
        <w:separator/>
      </w:r>
    </w:p>
  </w:endnote>
  <w:endnote w:type="continuationSeparator" w:id="0">
    <w:p w:rsidR="00BF5C70" w:rsidRDefault="00BF5C70" w:rsidP="006B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70" w:rsidRDefault="00BF5C70" w:rsidP="006B172B">
      <w:pPr>
        <w:spacing w:after="0" w:line="240" w:lineRule="auto"/>
      </w:pPr>
      <w:r>
        <w:separator/>
      </w:r>
    </w:p>
  </w:footnote>
  <w:footnote w:type="continuationSeparator" w:id="0">
    <w:p w:rsidR="00BF5C70" w:rsidRDefault="00BF5C70" w:rsidP="006B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49" w:rsidRPr="006B172B" w:rsidRDefault="00F436B6" w:rsidP="006B172B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Antet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scoala</w:t>
    </w:r>
    <w:proofErr w:type="spellEnd"/>
    <w:r>
      <w:rPr>
        <w:rFonts w:ascii="Times New Roman" w:hAnsi="Times New Roman" w:cs="Times New Roman"/>
      </w:rPr>
      <w:t xml:space="preserve"> </w:t>
    </w:r>
  </w:p>
  <w:p w:rsidR="00814E49" w:rsidRDefault="00814E4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5F1"/>
    <w:multiLevelType w:val="hybridMultilevel"/>
    <w:tmpl w:val="F7E8047E"/>
    <w:lvl w:ilvl="0" w:tplc="41106B62">
      <w:start w:val="5"/>
      <w:numFmt w:val="bullet"/>
      <w:lvlText w:val="-"/>
      <w:lvlJc w:val="left"/>
      <w:pPr>
        <w:ind w:left="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2510288"/>
    <w:multiLevelType w:val="hybridMultilevel"/>
    <w:tmpl w:val="D02244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42E8"/>
    <w:multiLevelType w:val="hybridMultilevel"/>
    <w:tmpl w:val="A99401C8"/>
    <w:lvl w:ilvl="0" w:tplc="0409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A8662A9"/>
    <w:multiLevelType w:val="hybridMultilevel"/>
    <w:tmpl w:val="1868B320"/>
    <w:lvl w:ilvl="0" w:tplc="EEE439EA">
      <w:start w:val="33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4A8B0476"/>
    <w:multiLevelType w:val="hybridMultilevel"/>
    <w:tmpl w:val="8C8C37D0"/>
    <w:lvl w:ilvl="0" w:tplc="60DC3D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716"/>
    <w:multiLevelType w:val="multilevel"/>
    <w:tmpl w:val="56D277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E6D11"/>
    <w:multiLevelType w:val="hybridMultilevel"/>
    <w:tmpl w:val="74A0B97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EAA"/>
    <w:rsid w:val="00010331"/>
    <w:rsid w:val="00044E1C"/>
    <w:rsid w:val="00090B50"/>
    <w:rsid w:val="000D1744"/>
    <w:rsid w:val="000E0C4B"/>
    <w:rsid w:val="00122D18"/>
    <w:rsid w:val="00183C84"/>
    <w:rsid w:val="001D6B81"/>
    <w:rsid w:val="00202339"/>
    <w:rsid w:val="0026459F"/>
    <w:rsid w:val="00282EAA"/>
    <w:rsid w:val="002E6EEB"/>
    <w:rsid w:val="002E73B8"/>
    <w:rsid w:val="003329C6"/>
    <w:rsid w:val="00385DD3"/>
    <w:rsid w:val="00441037"/>
    <w:rsid w:val="00485DA0"/>
    <w:rsid w:val="004B7E03"/>
    <w:rsid w:val="004D00B3"/>
    <w:rsid w:val="004E702F"/>
    <w:rsid w:val="004F0305"/>
    <w:rsid w:val="005335C1"/>
    <w:rsid w:val="005340AA"/>
    <w:rsid w:val="00536D90"/>
    <w:rsid w:val="00602119"/>
    <w:rsid w:val="006B172B"/>
    <w:rsid w:val="007036EC"/>
    <w:rsid w:val="00770E1D"/>
    <w:rsid w:val="00780DDA"/>
    <w:rsid w:val="00787DC5"/>
    <w:rsid w:val="007B78DB"/>
    <w:rsid w:val="00803B9A"/>
    <w:rsid w:val="00814E49"/>
    <w:rsid w:val="008573B7"/>
    <w:rsid w:val="008B225C"/>
    <w:rsid w:val="009057A0"/>
    <w:rsid w:val="009C5F65"/>
    <w:rsid w:val="00A00DD0"/>
    <w:rsid w:val="00A31B10"/>
    <w:rsid w:val="00A34E1A"/>
    <w:rsid w:val="00A57CAC"/>
    <w:rsid w:val="00AC5DC2"/>
    <w:rsid w:val="00AC77AE"/>
    <w:rsid w:val="00AF3E55"/>
    <w:rsid w:val="00B11C64"/>
    <w:rsid w:val="00B21658"/>
    <w:rsid w:val="00B361DD"/>
    <w:rsid w:val="00B37306"/>
    <w:rsid w:val="00B760A2"/>
    <w:rsid w:val="00B941CB"/>
    <w:rsid w:val="00BC1B98"/>
    <w:rsid w:val="00BD0E86"/>
    <w:rsid w:val="00BD785B"/>
    <w:rsid w:val="00BE0E5B"/>
    <w:rsid w:val="00BF5C70"/>
    <w:rsid w:val="00BF74C8"/>
    <w:rsid w:val="00C1423C"/>
    <w:rsid w:val="00C24379"/>
    <w:rsid w:val="00C64CBD"/>
    <w:rsid w:val="00C82E88"/>
    <w:rsid w:val="00C97633"/>
    <w:rsid w:val="00CB42CB"/>
    <w:rsid w:val="00D33AD6"/>
    <w:rsid w:val="00D76B28"/>
    <w:rsid w:val="00DC0CF4"/>
    <w:rsid w:val="00DE5B7E"/>
    <w:rsid w:val="00E16225"/>
    <w:rsid w:val="00E25D47"/>
    <w:rsid w:val="00E26931"/>
    <w:rsid w:val="00E26FE1"/>
    <w:rsid w:val="00E54B9A"/>
    <w:rsid w:val="00E56629"/>
    <w:rsid w:val="00EB00D3"/>
    <w:rsid w:val="00ED4A6B"/>
    <w:rsid w:val="00F12DA5"/>
    <w:rsid w:val="00F4332C"/>
    <w:rsid w:val="00F436B6"/>
    <w:rsid w:val="00F532CF"/>
    <w:rsid w:val="00F66998"/>
    <w:rsid w:val="00F81D43"/>
    <w:rsid w:val="00F87FA0"/>
    <w:rsid w:val="00FB54B1"/>
    <w:rsid w:val="00FC119C"/>
    <w:rsid w:val="264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19DC"/>
  <w15:docId w15:val="{55668F6C-69E2-4970-818A-193CAB7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1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77AE"/>
    <w:pPr>
      <w:ind w:left="720"/>
      <w:contextualSpacing/>
    </w:pPr>
  </w:style>
  <w:style w:type="table" w:styleId="Tabelgril">
    <w:name w:val="Table Grid"/>
    <w:basedOn w:val="TabelNormal"/>
    <w:uiPriority w:val="39"/>
    <w:rsid w:val="00E2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B1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172B"/>
  </w:style>
  <w:style w:type="paragraph" w:styleId="Subsol">
    <w:name w:val="footer"/>
    <w:basedOn w:val="Normal"/>
    <w:link w:val="SubsolCaracter"/>
    <w:uiPriority w:val="99"/>
    <w:unhideWhenUsed/>
    <w:rsid w:val="006B1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B172B"/>
  </w:style>
  <w:style w:type="paragraph" w:customStyle="1" w:styleId="Default">
    <w:name w:val="Default"/>
    <w:rsid w:val="00F87F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Frspaiere">
    <w:name w:val="No Spacing"/>
    <w:uiPriority w:val="1"/>
    <w:qFormat/>
    <w:rsid w:val="00E16225"/>
    <w:pPr>
      <w:spacing w:after="0" w:line="240" w:lineRule="auto"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573B7"/>
    <w:pPr>
      <w:spacing w:after="0" w:line="240" w:lineRule="auto"/>
    </w:pPr>
    <w:rPr>
      <w:rFonts w:ascii="Calibri" w:eastAsia="Calibri" w:hAnsi="Calibri" w:cs="Calibri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573B7"/>
    <w:rPr>
      <w:rFonts w:ascii="Calibri" w:eastAsia="Calibri" w:hAnsi="Calibri" w:cs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E1B4DEDADE24798559A3A8F7B0468" ma:contentTypeVersion="2" ma:contentTypeDescription="Creați un document nou." ma:contentTypeScope="" ma:versionID="10e8ac07d679b0eb50e42e4006822d43">
  <xsd:schema xmlns:xsd="http://www.w3.org/2001/XMLSchema" xmlns:xs="http://www.w3.org/2001/XMLSchema" xmlns:p="http://schemas.microsoft.com/office/2006/metadata/properties" xmlns:ns2="1ca8c287-3241-4b32-9a34-bbc3d6deb323" targetNamespace="http://schemas.microsoft.com/office/2006/metadata/properties" ma:root="true" ma:fieldsID="be5b454defb4a61c8ab001438c6ed747" ns2:_="">
    <xsd:import namespace="1ca8c287-3241-4b32-9a34-bbc3d6deb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c287-3241-4b32-9a34-bbc3d6deb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BE144-079F-4A81-BA45-2FA69559B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90577-FD05-4A40-8C15-A8D7FA31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8c287-3241-4b32-9a34-bbc3d6deb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92786-1DB8-42CA-92AD-D3FD17314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Vintilescu</dc:creator>
  <cp:lastModifiedBy>Lidia</cp:lastModifiedBy>
  <cp:revision>23</cp:revision>
  <dcterms:created xsi:type="dcterms:W3CDTF">2022-12-29T12:45:00Z</dcterms:created>
  <dcterms:modified xsi:type="dcterms:W3CDTF">2023-01-09T14:00:00Z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0x0101003ADE1B4DEDADE24798559A3A8F7B0468</vt:lpwstr>
  </property>
</Properties>
</file>